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7F63" w14:textId="2D4A6176" w:rsidR="00202EBB" w:rsidRPr="006809ED" w:rsidRDefault="00202EBB" w:rsidP="00414260">
      <w:pPr>
        <w:spacing w:before="60" w:after="0" w:line="240" w:lineRule="auto"/>
        <w:ind w:firstLine="851"/>
        <w:jc w:val="both"/>
        <w:rPr>
          <w:rFonts w:ascii="Arial" w:hAnsi="Arial" w:cs="Arial"/>
          <w:sz w:val="24"/>
          <w:szCs w:val="24"/>
        </w:rPr>
      </w:pPr>
      <w:r w:rsidRPr="006809ED">
        <w:rPr>
          <w:rFonts w:ascii="Arial" w:hAnsi="Arial" w:cs="Arial"/>
          <w:sz w:val="24"/>
          <w:szCs w:val="24"/>
        </w:rPr>
        <w:t xml:space="preserve">Poziția geografică a fiecărei țări se diferențiază în raport de amplasarea sa teritorială în Europa, față de celelalte țări ale Uniunii Europene, la care se adaugă elemente geografice clasice (poziția matematică, accesul la mări și oceane, poziția în raport cu anumite elemente geografice de reper). </w:t>
      </w:r>
      <w:r w:rsidR="008F6E21">
        <w:rPr>
          <w:rFonts w:ascii="Arial" w:hAnsi="Arial" w:cs="Arial"/>
          <w:sz w:val="24"/>
          <w:szCs w:val="24"/>
        </w:rPr>
        <w:t>[...]</w:t>
      </w:r>
    </w:p>
    <w:p w14:paraId="4AC67B41" w14:textId="4FB6E841" w:rsidR="00202EBB" w:rsidRPr="006809ED" w:rsidRDefault="00202EBB" w:rsidP="00414260">
      <w:pPr>
        <w:spacing w:before="60" w:after="0" w:line="240" w:lineRule="auto"/>
        <w:ind w:firstLine="851"/>
        <w:jc w:val="both"/>
        <w:rPr>
          <w:rFonts w:ascii="Arial" w:hAnsi="Arial" w:cs="Arial"/>
          <w:sz w:val="24"/>
          <w:szCs w:val="24"/>
        </w:rPr>
      </w:pPr>
      <w:r w:rsidRPr="006809ED">
        <w:rPr>
          <w:rFonts w:ascii="Arial" w:hAnsi="Arial" w:cs="Arial"/>
          <w:sz w:val="24"/>
          <w:szCs w:val="24"/>
        </w:rPr>
        <w:t>Întinderea statelor componente se caracterizează, pe ansamblu, prin predominarea țărilor cu suprafețe mici. De altfel, la nivel mondial, țările europene au întinderi medii, mijlocii și mici. Între cele mai întinse state (Franța și Spania) și cele mai mici (Cipru și Malta) există suprafețe intermediare (sub 100 000 km</w:t>
      </w:r>
      <w:r w:rsidRPr="006809ED">
        <w:rPr>
          <w:rFonts w:ascii="Arial" w:hAnsi="Arial" w:cs="Arial"/>
          <w:sz w:val="24"/>
          <w:szCs w:val="24"/>
          <w:vertAlign w:val="superscript"/>
        </w:rPr>
        <w:t>2</w:t>
      </w:r>
      <w:r w:rsidRPr="006809ED">
        <w:rPr>
          <w:rFonts w:ascii="Arial" w:hAnsi="Arial" w:cs="Arial"/>
          <w:sz w:val="24"/>
          <w:szCs w:val="24"/>
        </w:rPr>
        <w:t>), caracteristice unui număr mare de țări.</w:t>
      </w:r>
    </w:p>
    <w:p w14:paraId="246D34C0" w14:textId="3CF1E0A8" w:rsidR="00F26A88" w:rsidRPr="006809ED" w:rsidRDefault="00202EBB" w:rsidP="00414260">
      <w:pPr>
        <w:spacing w:before="60" w:after="0" w:line="240" w:lineRule="auto"/>
        <w:ind w:firstLine="851"/>
        <w:jc w:val="both"/>
        <w:rPr>
          <w:rFonts w:ascii="Arial" w:hAnsi="Arial" w:cs="Arial"/>
          <w:sz w:val="24"/>
          <w:szCs w:val="24"/>
        </w:rPr>
      </w:pPr>
      <w:r w:rsidRPr="006809ED">
        <w:rPr>
          <w:rFonts w:ascii="Arial" w:hAnsi="Arial" w:cs="Arial"/>
          <w:sz w:val="24"/>
          <w:szCs w:val="24"/>
        </w:rPr>
        <w:t>Caracteristicile naturale difer</w:t>
      </w:r>
      <w:r w:rsidR="00F26A88" w:rsidRPr="006809ED">
        <w:rPr>
          <w:rFonts w:ascii="Arial" w:hAnsi="Arial" w:cs="Arial"/>
          <w:sz w:val="24"/>
          <w:szCs w:val="24"/>
        </w:rPr>
        <w:t>ă</w:t>
      </w:r>
      <w:r w:rsidRPr="006809ED">
        <w:rPr>
          <w:rFonts w:ascii="Arial" w:hAnsi="Arial" w:cs="Arial"/>
          <w:sz w:val="24"/>
          <w:szCs w:val="24"/>
        </w:rPr>
        <w:t xml:space="preserve"> în raport de regiunea geografic</w:t>
      </w:r>
      <w:r w:rsidR="00F26A88" w:rsidRPr="006809ED">
        <w:rPr>
          <w:rFonts w:ascii="Arial" w:hAnsi="Arial" w:cs="Arial"/>
          <w:sz w:val="24"/>
          <w:szCs w:val="24"/>
        </w:rPr>
        <w:t>ă</w:t>
      </w:r>
      <w:r w:rsidRPr="006809ED">
        <w:rPr>
          <w:rFonts w:ascii="Arial" w:hAnsi="Arial" w:cs="Arial"/>
          <w:sz w:val="24"/>
          <w:szCs w:val="24"/>
        </w:rPr>
        <w:t xml:space="preserve"> </w:t>
      </w:r>
      <w:r w:rsidR="00F26A88" w:rsidRPr="006809ED">
        <w:rPr>
          <w:rFonts w:ascii="Arial" w:hAnsi="Arial" w:cs="Arial"/>
          <w:sz w:val="24"/>
          <w:szCs w:val="24"/>
        </w:rPr>
        <w:t>î</w:t>
      </w:r>
      <w:r w:rsidRPr="006809ED">
        <w:rPr>
          <w:rFonts w:ascii="Arial" w:hAnsi="Arial" w:cs="Arial"/>
          <w:sz w:val="24"/>
          <w:szCs w:val="24"/>
        </w:rPr>
        <w:t xml:space="preserve">n care sunt situate. Pentru </w:t>
      </w:r>
      <w:r w:rsidR="00F26A88" w:rsidRPr="006809ED">
        <w:rPr>
          <w:rFonts w:ascii="Arial" w:hAnsi="Arial" w:cs="Arial"/>
          <w:sz w:val="24"/>
          <w:szCs w:val="24"/>
        </w:rPr>
        <w:t>ț</w:t>
      </w:r>
      <w:r w:rsidRPr="006809ED">
        <w:rPr>
          <w:rFonts w:ascii="Arial" w:hAnsi="Arial" w:cs="Arial"/>
          <w:sz w:val="24"/>
          <w:szCs w:val="24"/>
        </w:rPr>
        <w:t>ara noastr</w:t>
      </w:r>
      <w:r w:rsidR="00F26A88" w:rsidRPr="006809ED">
        <w:rPr>
          <w:rFonts w:ascii="Arial" w:hAnsi="Arial" w:cs="Arial"/>
          <w:sz w:val="24"/>
          <w:szCs w:val="24"/>
        </w:rPr>
        <w:t>ă</w:t>
      </w:r>
      <w:r w:rsidRPr="006809ED">
        <w:rPr>
          <w:rFonts w:ascii="Arial" w:hAnsi="Arial" w:cs="Arial"/>
          <w:sz w:val="24"/>
          <w:szCs w:val="24"/>
        </w:rPr>
        <w:t xml:space="preserve">, spre exemplu, sunt definitorii </w:t>
      </w:r>
      <w:r w:rsidR="00F26A88" w:rsidRPr="006809ED">
        <w:rPr>
          <w:rFonts w:ascii="Arial" w:hAnsi="Arial" w:cs="Arial"/>
          <w:sz w:val="24"/>
          <w:szCs w:val="24"/>
        </w:rPr>
        <w:t>ș</w:t>
      </w:r>
      <w:r w:rsidRPr="006809ED">
        <w:rPr>
          <w:rFonts w:ascii="Arial" w:hAnsi="Arial" w:cs="Arial"/>
          <w:sz w:val="24"/>
          <w:szCs w:val="24"/>
        </w:rPr>
        <w:t>i semnificative prezen</w:t>
      </w:r>
      <w:r w:rsidR="00F26A88" w:rsidRPr="006809ED">
        <w:rPr>
          <w:rFonts w:ascii="Arial" w:hAnsi="Arial" w:cs="Arial"/>
          <w:sz w:val="24"/>
          <w:szCs w:val="24"/>
        </w:rPr>
        <w:t>ț</w:t>
      </w:r>
      <w:r w:rsidRPr="006809ED">
        <w:rPr>
          <w:rFonts w:ascii="Arial" w:hAnsi="Arial" w:cs="Arial"/>
          <w:sz w:val="24"/>
          <w:szCs w:val="24"/>
        </w:rPr>
        <w:t>a Carpa</w:t>
      </w:r>
      <w:r w:rsidR="00F26A88" w:rsidRPr="006809ED">
        <w:rPr>
          <w:rFonts w:ascii="Arial" w:hAnsi="Arial" w:cs="Arial"/>
          <w:sz w:val="24"/>
          <w:szCs w:val="24"/>
        </w:rPr>
        <w:t>ț</w:t>
      </w:r>
      <w:r w:rsidRPr="006809ED">
        <w:rPr>
          <w:rFonts w:ascii="Arial" w:hAnsi="Arial" w:cs="Arial"/>
          <w:sz w:val="24"/>
          <w:szCs w:val="24"/>
        </w:rPr>
        <w:t>ilor, a Dun</w:t>
      </w:r>
      <w:r w:rsidR="00F26A88" w:rsidRPr="006809ED">
        <w:rPr>
          <w:rFonts w:ascii="Arial" w:hAnsi="Arial" w:cs="Arial"/>
          <w:sz w:val="24"/>
          <w:szCs w:val="24"/>
        </w:rPr>
        <w:t>ă</w:t>
      </w:r>
      <w:r w:rsidRPr="006809ED">
        <w:rPr>
          <w:rFonts w:ascii="Arial" w:hAnsi="Arial" w:cs="Arial"/>
          <w:sz w:val="24"/>
          <w:szCs w:val="24"/>
        </w:rPr>
        <w:t xml:space="preserve">rii </w:t>
      </w:r>
      <w:r w:rsidR="00F26A88" w:rsidRPr="006809ED">
        <w:rPr>
          <w:rFonts w:ascii="Arial" w:hAnsi="Arial" w:cs="Arial"/>
          <w:sz w:val="24"/>
          <w:szCs w:val="24"/>
        </w:rPr>
        <w:t>ș</w:t>
      </w:r>
      <w:r w:rsidRPr="006809ED">
        <w:rPr>
          <w:rFonts w:ascii="Arial" w:hAnsi="Arial" w:cs="Arial"/>
          <w:sz w:val="24"/>
          <w:szCs w:val="24"/>
        </w:rPr>
        <w:t>i a M</w:t>
      </w:r>
      <w:r w:rsidR="00F26A88" w:rsidRPr="006809ED">
        <w:rPr>
          <w:rFonts w:ascii="Arial" w:hAnsi="Arial" w:cs="Arial"/>
          <w:sz w:val="24"/>
          <w:szCs w:val="24"/>
        </w:rPr>
        <w:t>ă</w:t>
      </w:r>
      <w:r w:rsidRPr="006809ED">
        <w:rPr>
          <w:rFonts w:ascii="Arial" w:hAnsi="Arial" w:cs="Arial"/>
          <w:sz w:val="24"/>
          <w:szCs w:val="24"/>
        </w:rPr>
        <w:t xml:space="preserve">rii Negre. </w:t>
      </w:r>
      <w:r w:rsidR="005438D2" w:rsidRPr="006809ED">
        <w:rPr>
          <w:rFonts w:ascii="Arial" w:hAnsi="Arial" w:cs="Arial"/>
          <w:sz w:val="24"/>
          <w:szCs w:val="24"/>
        </w:rPr>
        <w:t>[...]</w:t>
      </w:r>
      <w:r w:rsidRPr="006809ED">
        <w:rPr>
          <w:rFonts w:ascii="Arial" w:hAnsi="Arial" w:cs="Arial"/>
          <w:sz w:val="24"/>
          <w:szCs w:val="24"/>
        </w:rPr>
        <w:t xml:space="preserve"> </w:t>
      </w:r>
    </w:p>
    <w:p w14:paraId="21E1CAFD" w14:textId="264459AF" w:rsidR="00202EBB" w:rsidRPr="006809ED" w:rsidRDefault="00202EBB" w:rsidP="00414260">
      <w:pPr>
        <w:spacing w:before="60" w:after="0" w:line="240" w:lineRule="auto"/>
        <w:ind w:firstLine="851"/>
        <w:jc w:val="both"/>
        <w:rPr>
          <w:rFonts w:ascii="Arial" w:hAnsi="Arial" w:cs="Arial"/>
          <w:sz w:val="24"/>
          <w:szCs w:val="24"/>
        </w:rPr>
      </w:pPr>
      <w:r w:rsidRPr="006809ED">
        <w:rPr>
          <w:rFonts w:ascii="Arial" w:hAnsi="Arial" w:cs="Arial"/>
          <w:sz w:val="24"/>
          <w:szCs w:val="24"/>
        </w:rPr>
        <w:t>Popula</w:t>
      </w:r>
      <w:r w:rsidR="00F26A88" w:rsidRPr="006809ED">
        <w:rPr>
          <w:rFonts w:ascii="Arial" w:hAnsi="Arial" w:cs="Arial"/>
          <w:sz w:val="24"/>
          <w:szCs w:val="24"/>
        </w:rPr>
        <w:t>ț</w:t>
      </w:r>
      <w:r w:rsidRPr="006809ED">
        <w:rPr>
          <w:rFonts w:ascii="Arial" w:hAnsi="Arial" w:cs="Arial"/>
          <w:sz w:val="24"/>
          <w:szCs w:val="24"/>
        </w:rPr>
        <w:t>ia fiec</w:t>
      </w:r>
      <w:r w:rsidR="00F26A88" w:rsidRPr="006809ED">
        <w:rPr>
          <w:rFonts w:ascii="Arial" w:hAnsi="Arial" w:cs="Arial"/>
          <w:sz w:val="24"/>
          <w:szCs w:val="24"/>
        </w:rPr>
        <w:t>ă</w:t>
      </w:r>
      <w:r w:rsidRPr="006809ED">
        <w:rPr>
          <w:rFonts w:ascii="Arial" w:hAnsi="Arial" w:cs="Arial"/>
          <w:sz w:val="24"/>
          <w:szCs w:val="24"/>
        </w:rPr>
        <w:t xml:space="preserve">rei </w:t>
      </w:r>
      <w:r w:rsidR="00F26A88" w:rsidRPr="006809ED">
        <w:rPr>
          <w:rFonts w:ascii="Arial" w:hAnsi="Arial" w:cs="Arial"/>
          <w:sz w:val="24"/>
          <w:szCs w:val="24"/>
        </w:rPr>
        <w:t>ță</w:t>
      </w:r>
      <w:r w:rsidRPr="006809ED">
        <w:rPr>
          <w:rFonts w:ascii="Arial" w:hAnsi="Arial" w:cs="Arial"/>
          <w:sz w:val="24"/>
          <w:szCs w:val="24"/>
        </w:rPr>
        <w:t>ri difer</w:t>
      </w:r>
      <w:r w:rsidR="00F26A88" w:rsidRPr="006809ED">
        <w:rPr>
          <w:rFonts w:ascii="Arial" w:hAnsi="Arial" w:cs="Arial"/>
          <w:sz w:val="24"/>
          <w:szCs w:val="24"/>
        </w:rPr>
        <w:t>ă</w:t>
      </w:r>
      <w:r w:rsidRPr="006809ED">
        <w:rPr>
          <w:rFonts w:ascii="Arial" w:hAnsi="Arial" w:cs="Arial"/>
          <w:sz w:val="24"/>
          <w:szCs w:val="24"/>
        </w:rPr>
        <w:t xml:space="preserve"> de la câteva sute de mii (Malta, Cipru), la peste 50 de milioane (Germania, Regatul Unit, Italia, Fran</w:t>
      </w:r>
      <w:r w:rsidR="00F26A88" w:rsidRPr="006809ED">
        <w:rPr>
          <w:rFonts w:ascii="Arial" w:hAnsi="Arial" w:cs="Arial"/>
          <w:sz w:val="24"/>
          <w:szCs w:val="24"/>
        </w:rPr>
        <w:t>ț</w:t>
      </w:r>
      <w:r w:rsidRPr="006809ED">
        <w:rPr>
          <w:rFonts w:ascii="Arial" w:hAnsi="Arial" w:cs="Arial"/>
          <w:sz w:val="24"/>
          <w:szCs w:val="24"/>
        </w:rPr>
        <w:t xml:space="preserve">a). Cel mai populat stat este Germania (cu peste 82 milioane locuitori). </w:t>
      </w:r>
      <w:r w:rsidR="005438D2" w:rsidRPr="006809ED">
        <w:rPr>
          <w:rFonts w:ascii="Arial" w:hAnsi="Arial" w:cs="Arial"/>
          <w:sz w:val="24"/>
          <w:szCs w:val="24"/>
        </w:rPr>
        <w:t>[...]</w:t>
      </w:r>
    </w:p>
    <w:p w14:paraId="6579FA33" w14:textId="67361D0D" w:rsidR="00202EBB" w:rsidRPr="006809ED" w:rsidRDefault="00202EBB" w:rsidP="00414260">
      <w:pPr>
        <w:spacing w:before="60" w:after="0" w:line="240" w:lineRule="auto"/>
        <w:ind w:firstLine="851"/>
        <w:jc w:val="both"/>
        <w:rPr>
          <w:rFonts w:ascii="Arial" w:hAnsi="Arial" w:cs="Arial"/>
          <w:sz w:val="24"/>
          <w:szCs w:val="24"/>
        </w:rPr>
      </w:pPr>
      <w:r w:rsidRPr="006809ED">
        <w:rPr>
          <w:rFonts w:ascii="Arial" w:hAnsi="Arial" w:cs="Arial"/>
          <w:sz w:val="24"/>
          <w:szCs w:val="24"/>
        </w:rPr>
        <w:t xml:space="preserve">Resursele naturale, repartizate neuniform, sunt modeste, pe ansamblul </w:t>
      </w:r>
      <w:r w:rsidR="00CD0904" w:rsidRPr="006809ED">
        <w:rPr>
          <w:rFonts w:ascii="Arial" w:hAnsi="Arial" w:cs="Arial"/>
          <w:sz w:val="24"/>
          <w:szCs w:val="24"/>
        </w:rPr>
        <w:t>ță</w:t>
      </w:r>
      <w:r w:rsidRPr="006809ED">
        <w:rPr>
          <w:rFonts w:ascii="Arial" w:hAnsi="Arial" w:cs="Arial"/>
          <w:sz w:val="24"/>
          <w:szCs w:val="24"/>
        </w:rPr>
        <w:t>rilor Uniunii Europene. Resursele de c</w:t>
      </w:r>
      <w:r w:rsidR="00CD0904" w:rsidRPr="006809ED">
        <w:rPr>
          <w:rFonts w:ascii="Arial" w:hAnsi="Arial" w:cs="Arial"/>
          <w:sz w:val="24"/>
          <w:szCs w:val="24"/>
        </w:rPr>
        <w:t>ă</w:t>
      </w:r>
      <w:r w:rsidRPr="006809ED">
        <w:rPr>
          <w:rFonts w:ascii="Arial" w:hAnsi="Arial" w:cs="Arial"/>
          <w:sz w:val="24"/>
          <w:szCs w:val="24"/>
        </w:rPr>
        <w:t xml:space="preserve">rbuni superiori din </w:t>
      </w:r>
      <w:r w:rsidR="00CD0904" w:rsidRPr="006809ED">
        <w:rPr>
          <w:rFonts w:ascii="Arial" w:hAnsi="Arial" w:cs="Arial"/>
          <w:sz w:val="24"/>
          <w:szCs w:val="24"/>
        </w:rPr>
        <w:t>ță</w:t>
      </w:r>
      <w:r w:rsidRPr="006809ED">
        <w:rPr>
          <w:rFonts w:ascii="Arial" w:hAnsi="Arial" w:cs="Arial"/>
          <w:sz w:val="24"/>
          <w:szCs w:val="24"/>
        </w:rPr>
        <w:t>rile cu tradi</w:t>
      </w:r>
      <w:r w:rsidR="00CD0904" w:rsidRPr="006809ED">
        <w:rPr>
          <w:rFonts w:ascii="Arial" w:hAnsi="Arial" w:cs="Arial"/>
          <w:sz w:val="24"/>
          <w:szCs w:val="24"/>
        </w:rPr>
        <w:t>ț</w:t>
      </w:r>
      <w:r w:rsidRPr="006809ED">
        <w:rPr>
          <w:rFonts w:ascii="Arial" w:hAnsi="Arial" w:cs="Arial"/>
          <w:sz w:val="24"/>
          <w:szCs w:val="24"/>
        </w:rPr>
        <w:t>ie în acest sens (Regatul Unit, Germania, Polonia, Cehia), de</w:t>
      </w:r>
      <w:r w:rsidR="00CD0904" w:rsidRPr="006809ED">
        <w:rPr>
          <w:rFonts w:ascii="Arial" w:hAnsi="Arial" w:cs="Arial"/>
          <w:sz w:val="24"/>
          <w:szCs w:val="24"/>
        </w:rPr>
        <w:t>ș</w:t>
      </w:r>
      <w:r w:rsidRPr="006809ED">
        <w:rPr>
          <w:rFonts w:ascii="Arial" w:hAnsi="Arial" w:cs="Arial"/>
          <w:sz w:val="24"/>
          <w:szCs w:val="24"/>
        </w:rPr>
        <w:t>i înc</w:t>
      </w:r>
      <w:r w:rsidR="00CD0904" w:rsidRPr="006809ED">
        <w:rPr>
          <w:rFonts w:ascii="Arial" w:hAnsi="Arial" w:cs="Arial"/>
          <w:sz w:val="24"/>
          <w:szCs w:val="24"/>
        </w:rPr>
        <w:t>ă</w:t>
      </w:r>
      <w:r w:rsidRPr="006809ED">
        <w:rPr>
          <w:rFonts w:ascii="Arial" w:hAnsi="Arial" w:cs="Arial"/>
          <w:sz w:val="24"/>
          <w:szCs w:val="24"/>
        </w:rPr>
        <w:t xml:space="preserve"> importante, sunt exploatate într-o m</w:t>
      </w:r>
      <w:r w:rsidR="00CD0904" w:rsidRPr="006809ED">
        <w:rPr>
          <w:rFonts w:ascii="Arial" w:hAnsi="Arial" w:cs="Arial"/>
          <w:sz w:val="24"/>
          <w:szCs w:val="24"/>
        </w:rPr>
        <w:t>ă</w:t>
      </w:r>
      <w:r w:rsidRPr="006809ED">
        <w:rPr>
          <w:rFonts w:ascii="Arial" w:hAnsi="Arial" w:cs="Arial"/>
          <w:sz w:val="24"/>
          <w:szCs w:val="24"/>
        </w:rPr>
        <w:t>sur</w:t>
      </w:r>
      <w:r w:rsidR="00CD0904" w:rsidRPr="006809ED">
        <w:rPr>
          <w:rFonts w:ascii="Arial" w:hAnsi="Arial" w:cs="Arial"/>
          <w:sz w:val="24"/>
          <w:szCs w:val="24"/>
        </w:rPr>
        <w:t>ă</w:t>
      </w:r>
      <w:r w:rsidRPr="006809ED">
        <w:rPr>
          <w:rFonts w:ascii="Arial" w:hAnsi="Arial" w:cs="Arial"/>
          <w:sz w:val="24"/>
          <w:szCs w:val="24"/>
        </w:rPr>
        <w:t xml:space="preserve"> tot mai mic</w:t>
      </w:r>
      <w:r w:rsidR="00CD0904" w:rsidRPr="006809ED">
        <w:rPr>
          <w:rFonts w:ascii="Arial" w:hAnsi="Arial" w:cs="Arial"/>
          <w:sz w:val="24"/>
          <w:szCs w:val="24"/>
        </w:rPr>
        <w:t>ă</w:t>
      </w:r>
      <w:r w:rsidRPr="006809ED">
        <w:rPr>
          <w:rFonts w:ascii="Arial" w:hAnsi="Arial" w:cs="Arial"/>
          <w:sz w:val="24"/>
          <w:szCs w:val="24"/>
        </w:rPr>
        <w:t xml:space="preserve">. </w:t>
      </w:r>
      <w:r w:rsidR="00DA7BCC" w:rsidRPr="006809ED">
        <w:rPr>
          <w:rFonts w:ascii="Arial" w:hAnsi="Arial" w:cs="Arial"/>
          <w:sz w:val="24"/>
          <w:szCs w:val="24"/>
        </w:rPr>
        <w:t>[...]</w:t>
      </w:r>
    </w:p>
    <w:p w14:paraId="65F34707" w14:textId="174BED8C" w:rsidR="00CC2482" w:rsidRPr="006809ED" w:rsidRDefault="00913C7D" w:rsidP="00881B8C">
      <w:pPr>
        <w:spacing w:before="60" w:after="0" w:line="240" w:lineRule="auto"/>
        <w:jc w:val="both"/>
        <w:rPr>
          <w:rFonts w:ascii="Arial" w:hAnsi="Arial" w:cs="Arial"/>
          <w:sz w:val="24"/>
          <w:szCs w:val="24"/>
        </w:rPr>
      </w:pPr>
      <w:r w:rsidRPr="006809ED">
        <w:rPr>
          <w:rFonts w:ascii="Arial" w:hAnsi="Arial" w:cs="Arial"/>
          <w:noProof/>
          <w:sz w:val="24"/>
          <w:szCs w:val="24"/>
        </w:rPr>
        <w:drawing>
          <wp:inline distT="0" distB="0" distL="0" distR="0" wp14:anchorId="56E4CA2E" wp14:editId="159637FD">
            <wp:extent cx="2880360" cy="2880360"/>
            <wp:effectExtent l="0" t="0" r="0" b="0"/>
            <wp:docPr id="706079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79989"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2880360" cy="2880360"/>
                    </a:xfrm>
                    <a:prstGeom prst="rect">
                      <a:avLst/>
                    </a:prstGeom>
                  </pic:spPr>
                </pic:pic>
              </a:graphicData>
            </a:graphic>
          </wp:inline>
        </w:drawing>
      </w:r>
    </w:p>
    <w:p w14:paraId="28E9418C" w14:textId="77777777" w:rsidR="002D32C9" w:rsidRDefault="006809ED" w:rsidP="00FC27A5">
      <w:pPr>
        <w:spacing w:before="60" w:after="0" w:line="240" w:lineRule="auto"/>
        <w:ind w:firstLine="851"/>
        <w:jc w:val="both"/>
        <w:rPr>
          <w:rFonts w:ascii="Arial" w:hAnsi="Arial" w:cs="Arial"/>
          <w:sz w:val="24"/>
          <w:szCs w:val="24"/>
        </w:rPr>
      </w:pPr>
      <w:r w:rsidRPr="006809ED">
        <w:rPr>
          <w:rFonts w:ascii="Arial" w:hAnsi="Arial" w:cs="Arial"/>
          <w:sz w:val="24"/>
          <w:szCs w:val="24"/>
        </w:rPr>
        <w:t>Activit</w:t>
      </w:r>
      <w:r>
        <w:rPr>
          <w:rFonts w:ascii="Arial" w:hAnsi="Arial" w:cs="Arial"/>
          <w:sz w:val="24"/>
          <w:szCs w:val="24"/>
        </w:rPr>
        <w:t>ăț</w:t>
      </w:r>
      <w:r w:rsidRPr="006809ED">
        <w:rPr>
          <w:rFonts w:ascii="Arial" w:hAnsi="Arial" w:cs="Arial"/>
          <w:sz w:val="24"/>
          <w:szCs w:val="24"/>
        </w:rPr>
        <w:t xml:space="preserve">ile economice au cunoscut, pentru majoritatea </w:t>
      </w:r>
      <w:r>
        <w:rPr>
          <w:rFonts w:ascii="Arial" w:hAnsi="Arial" w:cs="Arial"/>
          <w:sz w:val="24"/>
          <w:szCs w:val="24"/>
        </w:rPr>
        <w:t>ță</w:t>
      </w:r>
      <w:r w:rsidRPr="006809ED">
        <w:rPr>
          <w:rFonts w:ascii="Arial" w:hAnsi="Arial" w:cs="Arial"/>
          <w:sz w:val="24"/>
          <w:szCs w:val="24"/>
        </w:rPr>
        <w:t>rilor, o evolu</w:t>
      </w:r>
      <w:r>
        <w:rPr>
          <w:rFonts w:ascii="Arial" w:hAnsi="Arial" w:cs="Arial"/>
          <w:sz w:val="24"/>
          <w:szCs w:val="24"/>
        </w:rPr>
        <w:t>ț</w:t>
      </w:r>
      <w:r w:rsidRPr="006809ED">
        <w:rPr>
          <w:rFonts w:ascii="Arial" w:hAnsi="Arial" w:cs="Arial"/>
          <w:sz w:val="24"/>
          <w:szCs w:val="24"/>
        </w:rPr>
        <w:t>ie cantitativ</w:t>
      </w:r>
      <w:r>
        <w:rPr>
          <w:rFonts w:ascii="Arial" w:hAnsi="Arial" w:cs="Arial"/>
          <w:sz w:val="24"/>
          <w:szCs w:val="24"/>
        </w:rPr>
        <w:t>ă</w:t>
      </w:r>
      <w:r w:rsidRPr="006809ED">
        <w:rPr>
          <w:rFonts w:ascii="Arial" w:hAnsi="Arial" w:cs="Arial"/>
          <w:sz w:val="24"/>
          <w:szCs w:val="24"/>
        </w:rPr>
        <w:t xml:space="preserve"> pozitiv</w:t>
      </w:r>
      <w:r>
        <w:rPr>
          <w:rFonts w:ascii="Arial" w:hAnsi="Arial" w:cs="Arial"/>
          <w:sz w:val="24"/>
          <w:szCs w:val="24"/>
        </w:rPr>
        <w:t>ă</w:t>
      </w:r>
      <w:r w:rsidRPr="006809ED">
        <w:rPr>
          <w:rFonts w:ascii="Arial" w:hAnsi="Arial" w:cs="Arial"/>
          <w:sz w:val="24"/>
          <w:szCs w:val="24"/>
        </w:rPr>
        <w:t>, cre</w:t>
      </w:r>
      <w:r>
        <w:rPr>
          <w:rFonts w:ascii="Arial" w:hAnsi="Arial" w:cs="Arial"/>
          <w:sz w:val="24"/>
          <w:szCs w:val="24"/>
        </w:rPr>
        <w:t>ș</w:t>
      </w:r>
      <w:r w:rsidRPr="006809ED">
        <w:rPr>
          <w:rFonts w:ascii="Arial" w:hAnsi="Arial" w:cs="Arial"/>
          <w:sz w:val="24"/>
          <w:szCs w:val="24"/>
        </w:rPr>
        <w:t xml:space="preserve">teri anuale semnificative </w:t>
      </w:r>
      <w:r>
        <w:rPr>
          <w:rFonts w:ascii="Arial" w:hAnsi="Arial" w:cs="Arial"/>
          <w:sz w:val="24"/>
          <w:szCs w:val="24"/>
        </w:rPr>
        <w:t>ș</w:t>
      </w:r>
      <w:r w:rsidRPr="006809ED">
        <w:rPr>
          <w:rFonts w:ascii="Arial" w:hAnsi="Arial" w:cs="Arial"/>
          <w:sz w:val="24"/>
          <w:szCs w:val="24"/>
        </w:rPr>
        <w:t>i dezvolt</w:t>
      </w:r>
      <w:r>
        <w:rPr>
          <w:rFonts w:ascii="Arial" w:hAnsi="Arial" w:cs="Arial"/>
          <w:sz w:val="24"/>
          <w:szCs w:val="24"/>
        </w:rPr>
        <w:t>ă</w:t>
      </w:r>
      <w:r w:rsidRPr="006809ED">
        <w:rPr>
          <w:rFonts w:ascii="Arial" w:hAnsi="Arial" w:cs="Arial"/>
          <w:sz w:val="24"/>
          <w:szCs w:val="24"/>
        </w:rPr>
        <w:t xml:space="preserve">ri calitative. </w:t>
      </w:r>
    </w:p>
    <w:p w14:paraId="0AD6DF7B" w14:textId="18665576" w:rsidR="006809ED" w:rsidRDefault="006809ED" w:rsidP="00FC27A5">
      <w:pPr>
        <w:spacing w:before="60" w:after="0" w:line="240" w:lineRule="auto"/>
        <w:ind w:firstLine="851"/>
        <w:jc w:val="both"/>
        <w:rPr>
          <w:rFonts w:ascii="Arial" w:hAnsi="Arial" w:cs="Arial"/>
          <w:sz w:val="24"/>
          <w:szCs w:val="24"/>
        </w:rPr>
      </w:pPr>
      <w:r>
        <w:rPr>
          <w:rFonts w:ascii="Arial" w:hAnsi="Arial" w:cs="Arial"/>
          <w:sz w:val="24"/>
          <w:szCs w:val="24"/>
        </w:rPr>
        <w:t>Ță</w:t>
      </w:r>
      <w:r w:rsidRPr="006809ED">
        <w:rPr>
          <w:rFonts w:ascii="Arial" w:hAnsi="Arial" w:cs="Arial"/>
          <w:sz w:val="24"/>
          <w:szCs w:val="24"/>
        </w:rPr>
        <w:t>rile Uniunii Europene au pozi</w:t>
      </w:r>
      <w:r>
        <w:rPr>
          <w:rFonts w:ascii="Arial" w:hAnsi="Arial" w:cs="Arial"/>
          <w:sz w:val="24"/>
          <w:szCs w:val="24"/>
        </w:rPr>
        <w:t>ț</w:t>
      </w:r>
      <w:r w:rsidRPr="006809ED">
        <w:rPr>
          <w:rFonts w:ascii="Arial" w:hAnsi="Arial" w:cs="Arial"/>
          <w:sz w:val="24"/>
          <w:szCs w:val="24"/>
        </w:rPr>
        <w:t>ion</w:t>
      </w:r>
      <w:r>
        <w:rPr>
          <w:rFonts w:ascii="Arial" w:hAnsi="Arial" w:cs="Arial"/>
          <w:sz w:val="24"/>
          <w:szCs w:val="24"/>
        </w:rPr>
        <w:t>ă</w:t>
      </w:r>
      <w:r w:rsidRPr="006809ED">
        <w:rPr>
          <w:rFonts w:ascii="Arial" w:hAnsi="Arial" w:cs="Arial"/>
          <w:sz w:val="24"/>
          <w:szCs w:val="24"/>
        </w:rPr>
        <w:t>ri semnificative la nivel mondial la o serie de produse de baz</w:t>
      </w:r>
      <w:r>
        <w:rPr>
          <w:rFonts w:ascii="Arial" w:hAnsi="Arial" w:cs="Arial"/>
          <w:sz w:val="24"/>
          <w:szCs w:val="24"/>
        </w:rPr>
        <w:t xml:space="preserve">ă </w:t>
      </w:r>
      <w:r>
        <w:rPr>
          <w:rFonts w:ascii="Arial" w:hAnsi="Arial" w:cs="Arial"/>
          <w:sz w:val="24"/>
          <w:szCs w:val="24"/>
          <w:lang w:val="en-US"/>
        </w:rPr>
        <w:t>[...]</w:t>
      </w:r>
      <w:r w:rsidRPr="006809ED">
        <w:rPr>
          <w:rFonts w:ascii="Arial" w:hAnsi="Arial" w:cs="Arial"/>
          <w:sz w:val="24"/>
          <w:szCs w:val="24"/>
        </w:rPr>
        <w:t xml:space="preserve"> </w:t>
      </w:r>
    </w:p>
    <w:p w14:paraId="4BC07797" w14:textId="77777777" w:rsidR="002D32C9" w:rsidRDefault="006809ED" w:rsidP="00FC27A5">
      <w:pPr>
        <w:spacing w:before="60" w:after="0" w:line="240" w:lineRule="auto"/>
        <w:ind w:firstLine="851"/>
        <w:jc w:val="both"/>
        <w:rPr>
          <w:rFonts w:ascii="Arial" w:hAnsi="Arial" w:cs="Arial"/>
          <w:sz w:val="24"/>
          <w:szCs w:val="24"/>
        </w:rPr>
      </w:pPr>
      <w:r w:rsidRPr="006809ED">
        <w:rPr>
          <w:rFonts w:ascii="Arial" w:hAnsi="Arial" w:cs="Arial"/>
          <w:sz w:val="24"/>
          <w:szCs w:val="24"/>
        </w:rPr>
        <w:t>Produc</w:t>
      </w:r>
      <w:r>
        <w:rPr>
          <w:rFonts w:ascii="Arial" w:hAnsi="Arial" w:cs="Arial"/>
          <w:sz w:val="24"/>
          <w:szCs w:val="24"/>
        </w:rPr>
        <w:t>ț</w:t>
      </w:r>
      <w:r w:rsidRPr="006809ED">
        <w:rPr>
          <w:rFonts w:ascii="Arial" w:hAnsi="Arial" w:cs="Arial"/>
          <w:sz w:val="24"/>
          <w:szCs w:val="24"/>
        </w:rPr>
        <w:t>ia social</w:t>
      </w:r>
      <w:r>
        <w:rPr>
          <w:rFonts w:ascii="Arial" w:hAnsi="Arial" w:cs="Arial"/>
          <w:sz w:val="24"/>
          <w:szCs w:val="24"/>
        </w:rPr>
        <w:t>ă</w:t>
      </w:r>
      <w:r w:rsidRPr="006809ED">
        <w:rPr>
          <w:rFonts w:ascii="Arial" w:hAnsi="Arial" w:cs="Arial"/>
          <w:sz w:val="24"/>
          <w:szCs w:val="24"/>
        </w:rPr>
        <w:t>, exprimat</w:t>
      </w:r>
      <w:r>
        <w:rPr>
          <w:rFonts w:ascii="Arial" w:hAnsi="Arial" w:cs="Arial"/>
          <w:sz w:val="24"/>
          <w:szCs w:val="24"/>
        </w:rPr>
        <w:t>ă</w:t>
      </w:r>
      <w:r w:rsidRPr="006809ED">
        <w:rPr>
          <w:rFonts w:ascii="Arial" w:hAnsi="Arial" w:cs="Arial"/>
          <w:sz w:val="24"/>
          <w:szCs w:val="24"/>
        </w:rPr>
        <w:t xml:space="preserve"> în valori ale PNB/locuitor, arat</w:t>
      </w:r>
      <w:r>
        <w:rPr>
          <w:rFonts w:ascii="Arial" w:hAnsi="Arial" w:cs="Arial"/>
          <w:sz w:val="24"/>
          <w:szCs w:val="24"/>
        </w:rPr>
        <w:t>ă</w:t>
      </w:r>
      <w:r w:rsidRPr="006809ED">
        <w:rPr>
          <w:rFonts w:ascii="Arial" w:hAnsi="Arial" w:cs="Arial"/>
          <w:sz w:val="24"/>
          <w:szCs w:val="24"/>
        </w:rPr>
        <w:t xml:space="preserve"> </w:t>
      </w:r>
      <w:r>
        <w:rPr>
          <w:rFonts w:ascii="Arial" w:hAnsi="Arial" w:cs="Arial"/>
          <w:sz w:val="24"/>
          <w:szCs w:val="24"/>
        </w:rPr>
        <w:t>î</w:t>
      </w:r>
      <w:r w:rsidRPr="006809ED">
        <w:rPr>
          <w:rFonts w:ascii="Arial" w:hAnsi="Arial" w:cs="Arial"/>
          <w:sz w:val="24"/>
          <w:szCs w:val="24"/>
        </w:rPr>
        <w:t>ns</w:t>
      </w:r>
      <w:r>
        <w:rPr>
          <w:rFonts w:ascii="Arial" w:hAnsi="Arial" w:cs="Arial"/>
          <w:sz w:val="24"/>
          <w:szCs w:val="24"/>
        </w:rPr>
        <w:t>ă</w:t>
      </w:r>
      <w:r w:rsidRPr="006809ED">
        <w:rPr>
          <w:rFonts w:ascii="Arial" w:hAnsi="Arial" w:cs="Arial"/>
          <w:sz w:val="24"/>
          <w:szCs w:val="24"/>
        </w:rPr>
        <w:t xml:space="preserve"> diferen</w:t>
      </w:r>
      <w:r>
        <w:rPr>
          <w:rFonts w:ascii="Arial" w:hAnsi="Arial" w:cs="Arial"/>
          <w:sz w:val="24"/>
          <w:szCs w:val="24"/>
        </w:rPr>
        <w:t>ț</w:t>
      </w:r>
      <w:r w:rsidRPr="006809ED">
        <w:rPr>
          <w:rFonts w:ascii="Arial" w:hAnsi="Arial" w:cs="Arial"/>
          <w:sz w:val="24"/>
          <w:szCs w:val="24"/>
        </w:rPr>
        <w:t xml:space="preserve">ieri mari între statele intrate </w:t>
      </w:r>
      <w:r>
        <w:rPr>
          <w:rFonts w:ascii="Arial" w:hAnsi="Arial" w:cs="Arial"/>
          <w:sz w:val="24"/>
          <w:szCs w:val="24"/>
        </w:rPr>
        <w:t>î</w:t>
      </w:r>
      <w:r w:rsidRPr="006809ED">
        <w:rPr>
          <w:rFonts w:ascii="Arial" w:hAnsi="Arial" w:cs="Arial"/>
          <w:sz w:val="24"/>
          <w:szCs w:val="24"/>
        </w:rPr>
        <w:t xml:space="preserve">nainte de extinderea din anul 2004 </w:t>
      </w:r>
      <w:r>
        <w:rPr>
          <w:rFonts w:ascii="Arial" w:hAnsi="Arial" w:cs="Arial"/>
          <w:sz w:val="24"/>
          <w:szCs w:val="24"/>
        </w:rPr>
        <w:t>ș</w:t>
      </w:r>
      <w:r w:rsidRPr="006809ED">
        <w:rPr>
          <w:rFonts w:ascii="Arial" w:hAnsi="Arial" w:cs="Arial"/>
          <w:sz w:val="24"/>
          <w:szCs w:val="24"/>
        </w:rPr>
        <w:t xml:space="preserve">i cele integrate ulterior. </w:t>
      </w:r>
    </w:p>
    <w:p w14:paraId="5E17E3C7" w14:textId="17845BBF" w:rsidR="006809ED" w:rsidRDefault="006809ED" w:rsidP="00FC27A5">
      <w:pPr>
        <w:spacing w:before="60" w:after="0" w:line="240" w:lineRule="auto"/>
        <w:ind w:firstLine="851"/>
        <w:jc w:val="both"/>
        <w:rPr>
          <w:rFonts w:ascii="Arial" w:hAnsi="Arial" w:cs="Arial"/>
          <w:sz w:val="24"/>
          <w:szCs w:val="24"/>
        </w:rPr>
      </w:pPr>
      <w:r w:rsidRPr="006809ED">
        <w:rPr>
          <w:rFonts w:ascii="Arial" w:hAnsi="Arial" w:cs="Arial"/>
          <w:sz w:val="24"/>
          <w:szCs w:val="24"/>
        </w:rPr>
        <w:t>Un element important îl constituie tendin</w:t>
      </w:r>
      <w:r>
        <w:rPr>
          <w:rFonts w:ascii="Arial" w:hAnsi="Arial" w:cs="Arial"/>
          <w:sz w:val="24"/>
          <w:szCs w:val="24"/>
        </w:rPr>
        <w:t>ț</w:t>
      </w:r>
      <w:r w:rsidRPr="006809ED">
        <w:rPr>
          <w:rFonts w:ascii="Arial" w:hAnsi="Arial" w:cs="Arial"/>
          <w:sz w:val="24"/>
          <w:szCs w:val="24"/>
        </w:rPr>
        <w:t>a de generalizare în timp a monedei europene.</w:t>
      </w:r>
    </w:p>
    <w:p w14:paraId="553CA87C" w14:textId="77777777" w:rsidR="00B92FBD" w:rsidRDefault="00B92FBD" w:rsidP="00FC27A5">
      <w:pPr>
        <w:spacing w:before="60" w:after="0" w:line="240" w:lineRule="auto"/>
        <w:ind w:firstLine="851"/>
        <w:jc w:val="both"/>
        <w:rPr>
          <w:rFonts w:ascii="Arial" w:hAnsi="Arial" w:cs="Arial"/>
          <w:sz w:val="24"/>
          <w:szCs w:val="24"/>
        </w:rPr>
      </w:pPr>
      <w:r w:rsidRPr="00B92FBD">
        <w:rPr>
          <w:rFonts w:ascii="Arial" w:hAnsi="Arial" w:cs="Arial"/>
          <w:sz w:val="24"/>
          <w:szCs w:val="24"/>
        </w:rPr>
        <w:t>TERMENI</w:t>
      </w:r>
    </w:p>
    <w:p w14:paraId="31B76836" w14:textId="77777777" w:rsidR="00B92FBD" w:rsidRDefault="00B92FBD" w:rsidP="00FC27A5">
      <w:pPr>
        <w:spacing w:before="60" w:after="0" w:line="240" w:lineRule="auto"/>
        <w:ind w:firstLine="851"/>
        <w:jc w:val="both"/>
        <w:rPr>
          <w:rFonts w:ascii="Arial" w:hAnsi="Arial" w:cs="Arial"/>
          <w:sz w:val="24"/>
          <w:szCs w:val="24"/>
        </w:rPr>
      </w:pPr>
      <w:r w:rsidRPr="00B92FBD">
        <w:rPr>
          <w:rFonts w:ascii="Arial" w:hAnsi="Arial" w:cs="Arial"/>
          <w:sz w:val="24"/>
          <w:szCs w:val="24"/>
        </w:rPr>
        <w:t>Produc</w:t>
      </w:r>
      <w:r>
        <w:rPr>
          <w:rFonts w:ascii="Arial" w:hAnsi="Arial" w:cs="Arial"/>
          <w:sz w:val="24"/>
          <w:szCs w:val="24"/>
        </w:rPr>
        <w:t>ț</w:t>
      </w:r>
      <w:r w:rsidRPr="00B92FBD">
        <w:rPr>
          <w:rFonts w:ascii="Arial" w:hAnsi="Arial" w:cs="Arial"/>
          <w:sz w:val="24"/>
          <w:szCs w:val="24"/>
        </w:rPr>
        <w:t>ie social</w:t>
      </w:r>
      <w:r>
        <w:rPr>
          <w:rFonts w:ascii="Arial" w:hAnsi="Arial" w:cs="Arial"/>
          <w:sz w:val="24"/>
          <w:szCs w:val="24"/>
        </w:rPr>
        <w:t>ă –</w:t>
      </w:r>
      <w:r w:rsidRPr="00B92FBD">
        <w:rPr>
          <w:rFonts w:ascii="Arial" w:hAnsi="Arial" w:cs="Arial"/>
          <w:sz w:val="24"/>
          <w:szCs w:val="24"/>
        </w:rPr>
        <w:t xml:space="preserve"> totalitatea</w:t>
      </w:r>
      <w:r>
        <w:rPr>
          <w:rFonts w:ascii="Arial" w:hAnsi="Arial" w:cs="Arial"/>
          <w:sz w:val="24"/>
          <w:szCs w:val="24"/>
        </w:rPr>
        <w:t xml:space="preserve"> </w:t>
      </w:r>
      <w:r w:rsidRPr="00B92FBD">
        <w:rPr>
          <w:rFonts w:ascii="Arial" w:hAnsi="Arial" w:cs="Arial"/>
          <w:sz w:val="24"/>
          <w:szCs w:val="24"/>
        </w:rPr>
        <w:t xml:space="preserve">bunurilor </w:t>
      </w:r>
      <w:r>
        <w:rPr>
          <w:rFonts w:ascii="Arial" w:hAnsi="Arial" w:cs="Arial"/>
          <w:sz w:val="24"/>
          <w:szCs w:val="24"/>
        </w:rPr>
        <w:t>ș</w:t>
      </w:r>
      <w:r w:rsidRPr="00B92FBD">
        <w:rPr>
          <w:rFonts w:ascii="Arial" w:hAnsi="Arial" w:cs="Arial"/>
          <w:sz w:val="24"/>
          <w:szCs w:val="24"/>
        </w:rPr>
        <w:t>i a serviciilor produse de o anumit</w:t>
      </w:r>
      <w:r>
        <w:rPr>
          <w:rFonts w:ascii="Arial" w:hAnsi="Arial" w:cs="Arial"/>
          <w:sz w:val="24"/>
          <w:szCs w:val="24"/>
        </w:rPr>
        <w:t>ă</w:t>
      </w:r>
      <w:r w:rsidRPr="00B92FBD">
        <w:rPr>
          <w:rFonts w:ascii="Arial" w:hAnsi="Arial" w:cs="Arial"/>
          <w:sz w:val="24"/>
          <w:szCs w:val="24"/>
        </w:rPr>
        <w:t xml:space="preserve"> popula</w:t>
      </w:r>
      <w:r>
        <w:rPr>
          <w:rFonts w:ascii="Arial" w:hAnsi="Arial" w:cs="Arial"/>
          <w:sz w:val="24"/>
          <w:szCs w:val="24"/>
        </w:rPr>
        <w:t>ț</w:t>
      </w:r>
      <w:r w:rsidRPr="00B92FBD">
        <w:rPr>
          <w:rFonts w:ascii="Arial" w:hAnsi="Arial" w:cs="Arial"/>
          <w:sz w:val="24"/>
          <w:szCs w:val="24"/>
        </w:rPr>
        <w:t>ie pe teritoriul ei de existen</w:t>
      </w:r>
      <w:r>
        <w:rPr>
          <w:rFonts w:ascii="Arial" w:hAnsi="Arial" w:cs="Arial"/>
          <w:sz w:val="24"/>
          <w:szCs w:val="24"/>
        </w:rPr>
        <w:t>ță</w:t>
      </w:r>
      <w:r w:rsidRPr="00B92FBD">
        <w:rPr>
          <w:rFonts w:ascii="Arial" w:hAnsi="Arial" w:cs="Arial"/>
          <w:sz w:val="24"/>
          <w:szCs w:val="24"/>
        </w:rPr>
        <w:t xml:space="preserve">. </w:t>
      </w:r>
    </w:p>
    <w:p w14:paraId="75FCD38F" w14:textId="77777777" w:rsidR="00B92FBD" w:rsidRDefault="00B92FBD" w:rsidP="00FC27A5">
      <w:pPr>
        <w:spacing w:before="60" w:after="0" w:line="240" w:lineRule="auto"/>
        <w:ind w:firstLine="851"/>
        <w:jc w:val="both"/>
        <w:rPr>
          <w:rFonts w:ascii="Arial" w:hAnsi="Arial" w:cs="Arial"/>
          <w:sz w:val="24"/>
          <w:szCs w:val="24"/>
        </w:rPr>
      </w:pPr>
      <w:r w:rsidRPr="00B92FBD">
        <w:rPr>
          <w:rFonts w:ascii="Arial" w:hAnsi="Arial" w:cs="Arial"/>
          <w:sz w:val="24"/>
          <w:szCs w:val="24"/>
        </w:rPr>
        <w:t xml:space="preserve">Spor </w:t>
      </w:r>
      <w:proofErr w:type="spellStart"/>
      <w:r w:rsidRPr="00B92FBD">
        <w:rPr>
          <w:rFonts w:ascii="Arial" w:hAnsi="Arial" w:cs="Arial"/>
          <w:sz w:val="24"/>
          <w:szCs w:val="24"/>
        </w:rPr>
        <w:t>migratoriu</w:t>
      </w:r>
      <w:proofErr w:type="spellEnd"/>
      <w:r>
        <w:rPr>
          <w:rFonts w:ascii="Arial" w:hAnsi="Arial" w:cs="Arial"/>
          <w:sz w:val="24"/>
          <w:szCs w:val="24"/>
        </w:rPr>
        <w:t xml:space="preserve"> </w:t>
      </w:r>
      <w:r w:rsidRPr="00B92FBD">
        <w:rPr>
          <w:rFonts w:ascii="Arial" w:hAnsi="Arial" w:cs="Arial"/>
          <w:sz w:val="24"/>
          <w:szCs w:val="24"/>
        </w:rPr>
        <w:t>– cre</w:t>
      </w:r>
      <w:r>
        <w:rPr>
          <w:rFonts w:ascii="Arial" w:hAnsi="Arial" w:cs="Arial"/>
          <w:sz w:val="24"/>
          <w:szCs w:val="24"/>
        </w:rPr>
        <w:t>ș</w:t>
      </w:r>
      <w:r w:rsidRPr="00B92FBD">
        <w:rPr>
          <w:rFonts w:ascii="Arial" w:hAnsi="Arial" w:cs="Arial"/>
          <w:sz w:val="24"/>
          <w:szCs w:val="24"/>
        </w:rPr>
        <w:t>tere a popula</w:t>
      </w:r>
      <w:r>
        <w:rPr>
          <w:rFonts w:ascii="Arial" w:hAnsi="Arial" w:cs="Arial"/>
          <w:sz w:val="24"/>
          <w:szCs w:val="24"/>
        </w:rPr>
        <w:t>ț</w:t>
      </w:r>
      <w:r w:rsidRPr="00B92FBD">
        <w:rPr>
          <w:rFonts w:ascii="Arial" w:hAnsi="Arial" w:cs="Arial"/>
          <w:sz w:val="24"/>
          <w:szCs w:val="24"/>
        </w:rPr>
        <w:t>iei unui stat sau a unei regiuni, pe baza afluxului de persoane din alte p</w:t>
      </w:r>
      <w:r>
        <w:rPr>
          <w:rFonts w:ascii="Arial" w:hAnsi="Arial" w:cs="Arial"/>
          <w:sz w:val="24"/>
          <w:szCs w:val="24"/>
        </w:rPr>
        <w:t>ă</w:t>
      </w:r>
      <w:r w:rsidRPr="00B92FBD">
        <w:rPr>
          <w:rFonts w:ascii="Arial" w:hAnsi="Arial" w:cs="Arial"/>
          <w:sz w:val="24"/>
          <w:szCs w:val="24"/>
        </w:rPr>
        <w:t>r</w:t>
      </w:r>
      <w:r>
        <w:rPr>
          <w:rFonts w:ascii="Arial" w:hAnsi="Arial" w:cs="Arial"/>
          <w:sz w:val="24"/>
          <w:szCs w:val="24"/>
        </w:rPr>
        <w:t>ț</w:t>
      </w:r>
      <w:r w:rsidRPr="00B92FBD">
        <w:rPr>
          <w:rFonts w:ascii="Arial" w:hAnsi="Arial" w:cs="Arial"/>
          <w:sz w:val="24"/>
          <w:szCs w:val="24"/>
        </w:rPr>
        <w:t xml:space="preserve">i. </w:t>
      </w:r>
    </w:p>
    <w:p w14:paraId="5436D8F5" w14:textId="77777777" w:rsidR="00B92FBD" w:rsidRDefault="00B92FBD" w:rsidP="00FC27A5">
      <w:pPr>
        <w:spacing w:before="60" w:after="0" w:line="240" w:lineRule="auto"/>
        <w:ind w:firstLine="851"/>
        <w:jc w:val="both"/>
        <w:rPr>
          <w:rFonts w:ascii="Arial" w:hAnsi="Arial" w:cs="Arial"/>
          <w:sz w:val="24"/>
          <w:szCs w:val="24"/>
        </w:rPr>
      </w:pPr>
      <w:r w:rsidRPr="00B92FBD">
        <w:rPr>
          <w:rFonts w:ascii="Arial" w:hAnsi="Arial" w:cs="Arial"/>
          <w:sz w:val="24"/>
          <w:szCs w:val="24"/>
        </w:rPr>
        <w:lastRenderedPageBreak/>
        <w:t>Spor natural</w:t>
      </w:r>
      <w:r>
        <w:rPr>
          <w:rFonts w:ascii="Arial" w:hAnsi="Arial" w:cs="Arial"/>
          <w:sz w:val="24"/>
          <w:szCs w:val="24"/>
        </w:rPr>
        <w:t xml:space="preserve"> </w:t>
      </w:r>
      <w:r w:rsidRPr="00B92FBD">
        <w:rPr>
          <w:rFonts w:ascii="Arial" w:hAnsi="Arial" w:cs="Arial"/>
          <w:sz w:val="24"/>
          <w:szCs w:val="24"/>
        </w:rPr>
        <w:t>– diferen</w:t>
      </w:r>
      <w:r>
        <w:rPr>
          <w:rFonts w:ascii="Arial" w:hAnsi="Arial" w:cs="Arial"/>
          <w:sz w:val="24"/>
          <w:szCs w:val="24"/>
        </w:rPr>
        <w:t>ță</w:t>
      </w:r>
      <w:r w:rsidRPr="00B92FBD">
        <w:rPr>
          <w:rFonts w:ascii="Arial" w:hAnsi="Arial" w:cs="Arial"/>
          <w:sz w:val="24"/>
          <w:szCs w:val="24"/>
        </w:rPr>
        <w:t xml:space="preserve"> dintre natalitate </w:t>
      </w:r>
      <w:r>
        <w:rPr>
          <w:rFonts w:ascii="Arial" w:hAnsi="Arial" w:cs="Arial"/>
          <w:sz w:val="24"/>
          <w:szCs w:val="24"/>
        </w:rPr>
        <w:t>ș</w:t>
      </w:r>
      <w:r w:rsidRPr="00B92FBD">
        <w:rPr>
          <w:rFonts w:ascii="Arial" w:hAnsi="Arial" w:cs="Arial"/>
          <w:sz w:val="24"/>
          <w:szCs w:val="24"/>
        </w:rPr>
        <w:t>i mortalitate, care permite evolu</w:t>
      </w:r>
      <w:r>
        <w:rPr>
          <w:rFonts w:ascii="Arial" w:hAnsi="Arial" w:cs="Arial"/>
          <w:sz w:val="24"/>
          <w:szCs w:val="24"/>
        </w:rPr>
        <w:t>ț</w:t>
      </w:r>
      <w:r w:rsidRPr="00B92FBD">
        <w:rPr>
          <w:rFonts w:ascii="Arial" w:hAnsi="Arial" w:cs="Arial"/>
          <w:sz w:val="24"/>
          <w:szCs w:val="24"/>
        </w:rPr>
        <w:t>ia biologic</w:t>
      </w:r>
      <w:r>
        <w:rPr>
          <w:rFonts w:ascii="Arial" w:hAnsi="Arial" w:cs="Arial"/>
          <w:sz w:val="24"/>
          <w:szCs w:val="24"/>
        </w:rPr>
        <w:t>ă</w:t>
      </w:r>
      <w:r w:rsidRPr="00B92FBD">
        <w:rPr>
          <w:rFonts w:ascii="Arial" w:hAnsi="Arial" w:cs="Arial"/>
          <w:sz w:val="24"/>
          <w:szCs w:val="24"/>
        </w:rPr>
        <w:t xml:space="preserve"> a comunit</w:t>
      </w:r>
      <w:r>
        <w:rPr>
          <w:rFonts w:ascii="Arial" w:hAnsi="Arial" w:cs="Arial"/>
          <w:sz w:val="24"/>
          <w:szCs w:val="24"/>
        </w:rPr>
        <w:t>ăț</w:t>
      </w:r>
      <w:r w:rsidRPr="00B92FBD">
        <w:rPr>
          <w:rFonts w:ascii="Arial" w:hAnsi="Arial" w:cs="Arial"/>
          <w:sz w:val="24"/>
          <w:szCs w:val="24"/>
        </w:rPr>
        <w:t xml:space="preserve">ilor umane. </w:t>
      </w:r>
    </w:p>
    <w:p w14:paraId="3B58A73A" w14:textId="58D535C5" w:rsidR="00BB6173" w:rsidRPr="006809ED" w:rsidRDefault="004312F4" w:rsidP="00CA2D0C">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Franța</w:t>
      </w:r>
      <w:r w:rsidR="009D12DF" w:rsidRPr="006809ED">
        <w:rPr>
          <w:rFonts w:ascii="Arial" w:hAnsi="Arial" w:cs="Arial"/>
          <w:sz w:val="24"/>
          <w:szCs w:val="24"/>
        </w:rPr>
        <w:t>:</w:t>
      </w:r>
    </w:p>
    <w:p w14:paraId="53141E3B" w14:textId="5E2F4987" w:rsidR="00936C9C" w:rsidRPr="006809ED" w:rsidRDefault="001C300D" w:rsidP="00936C9C">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M</w:t>
      </w:r>
      <w:r w:rsidR="004312F4" w:rsidRPr="004312F4">
        <w:rPr>
          <w:rFonts w:ascii="Arial" w:hAnsi="Arial" w:cs="Arial"/>
          <w:sz w:val="24"/>
          <w:szCs w:val="24"/>
        </w:rPr>
        <w:t xml:space="preserve">ediul natural </w:t>
      </w:r>
      <w:r w:rsidR="004312F4">
        <w:rPr>
          <w:rFonts w:ascii="Arial" w:hAnsi="Arial" w:cs="Arial"/>
          <w:sz w:val="24"/>
          <w:szCs w:val="24"/>
        </w:rPr>
        <w:t>[...]</w:t>
      </w:r>
      <w:r w:rsidR="004312F4" w:rsidRPr="004312F4">
        <w:rPr>
          <w:rFonts w:ascii="Arial" w:hAnsi="Arial" w:cs="Arial"/>
          <w:sz w:val="24"/>
          <w:szCs w:val="24"/>
        </w:rPr>
        <w:t xml:space="preserve"> cuprinde o varietate de caracteristici, influen</w:t>
      </w:r>
      <w:r w:rsidR="004312F4">
        <w:rPr>
          <w:rFonts w:ascii="Arial" w:hAnsi="Arial" w:cs="Arial"/>
          <w:sz w:val="24"/>
          <w:szCs w:val="24"/>
        </w:rPr>
        <w:t>ț</w:t>
      </w:r>
      <w:r w:rsidR="004312F4" w:rsidRPr="004312F4">
        <w:rPr>
          <w:rFonts w:ascii="Arial" w:hAnsi="Arial" w:cs="Arial"/>
          <w:sz w:val="24"/>
          <w:szCs w:val="24"/>
        </w:rPr>
        <w:t>ate de pozi</w:t>
      </w:r>
      <w:r w:rsidR="004312F4">
        <w:rPr>
          <w:rFonts w:ascii="Arial" w:hAnsi="Arial" w:cs="Arial"/>
          <w:sz w:val="24"/>
          <w:szCs w:val="24"/>
        </w:rPr>
        <w:t>ț</w:t>
      </w:r>
      <w:r w:rsidR="004312F4" w:rsidRPr="004312F4">
        <w:rPr>
          <w:rFonts w:ascii="Arial" w:hAnsi="Arial" w:cs="Arial"/>
          <w:sz w:val="24"/>
          <w:szCs w:val="24"/>
        </w:rPr>
        <w:t>ia geografic</w:t>
      </w:r>
      <w:r w:rsidR="004312F4">
        <w:rPr>
          <w:rFonts w:ascii="Arial" w:hAnsi="Arial" w:cs="Arial"/>
          <w:sz w:val="24"/>
          <w:szCs w:val="24"/>
        </w:rPr>
        <w:t>ă</w:t>
      </w:r>
      <w:r w:rsidR="004312F4" w:rsidRPr="004312F4">
        <w:rPr>
          <w:rFonts w:ascii="Arial" w:hAnsi="Arial" w:cs="Arial"/>
          <w:sz w:val="24"/>
          <w:szCs w:val="24"/>
        </w:rPr>
        <w:t xml:space="preserve"> </w:t>
      </w:r>
      <w:r w:rsidR="004312F4">
        <w:rPr>
          <w:rFonts w:ascii="Arial" w:hAnsi="Arial" w:cs="Arial"/>
          <w:sz w:val="24"/>
          <w:szCs w:val="24"/>
        </w:rPr>
        <w:t>ș</w:t>
      </w:r>
      <w:r w:rsidR="004312F4" w:rsidRPr="004312F4">
        <w:rPr>
          <w:rFonts w:ascii="Arial" w:hAnsi="Arial" w:cs="Arial"/>
          <w:sz w:val="24"/>
          <w:szCs w:val="24"/>
        </w:rPr>
        <w:t>i de dezvoltarea vertical</w:t>
      </w:r>
      <w:r w:rsidR="004312F4">
        <w:rPr>
          <w:rFonts w:ascii="Arial" w:hAnsi="Arial" w:cs="Arial"/>
          <w:sz w:val="24"/>
          <w:szCs w:val="24"/>
        </w:rPr>
        <w:t>ă</w:t>
      </w:r>
      <w:r w:rsidR="004312F4" w:rsidRPr="004312F4">
        <w:rPr>
          <w:rFonts w:ascii="Arial" w:hAnsi="Arial" w:cs="Arial"/>
          <w:sz w:val="24"/>
          <w:szCs w:val="24"/>
        </w:rPr>
        <w:t xml:space="preserve"> a reliefului</w:t>
      </w:r>
      <w:r w:rsidR="004312F4">
        <w:rPr>
          <w:rFonts w:ascii="Arial" w:hAnsi="Arial" w:cs="Arial"/>
          <w:sz w:val="24"/>
          <w:szCs w:val="24"/>
        </w:rPr>
        <w:t xml:space="preserve"> [...];</w:t>
      </w:r>
    </w:p>
    <w:p w14:paraId="45D8A62F" w14:textId="320AE675" w:rsidR="00CA3720" w:rsidRPr="006809ED" w:rsidRDefault="001C300D"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P</w:t>
      </w:r>
      <w:r w:rsidR="00522548" w:rsidRPr="00522548">
        <w:rPr>
          <w:rFonts w:ascii="Arial" w:hAnsi="Arial" w:cs="Arial"/>
          <w:sz w:val="24"/>
          <w:szCs w:val="24"/>
        </w:rPr>
        <w:t>oten</w:t>
      </w:r>
      <w:r w:rsidR="00522548">
        <w:rPr>
          <w:rFonts w:ascii="Arial" w:hAnsi="Arial" w:cs="Arial"/>
          <w:sz w:val="24"/>
          <w:szCs w:val="24"/>
        </w:rPr>
        <w:t>ț</w:t>
      </w:r>
      <w:r w:rsidR="00522548" w:rsidRPr="00522548">
        <w:rPr>
          <w:rFonts w:ascii="Arial" w:hAnsi="Arial" w:cs="Arial"/>
          <w:sz w:val="24"/>
          <w:szCs w:val="24"/>
        </w:rPr>
        <w:t xml:space="preserve">ialul uman a avut un rol foarte important în istoria </w:t>
      </w:r>
      <w:r w:rsidR="00522548">
        <w:rPr>
          <w:rFonts w:ascii="Arial" w:hAnsi="Arial" w:cs="Arial"/>
          <w:sz w:val="24"/>
          <w:szCs w:val="24"/>
        </w:rPr>
        <w:t>ș</w:t>
      </w:r>
      <w:r w:rsidR="00522548" w:rsidRPr="00522548">
        <w:rPr>
          <w:rFonts w:ascii="Arial" w:hAnsi="Arial" w:cs="Arial"/>
          <w:sz w:val="24"/>
          <w:szCs w:val="24"/>
        </w:rPr>
        <w:t>i evolu</w:t>
      </w:r>
      <w:r w:rsidR="00522548">
        <w:rPr>
          <w:rFonts w:ascii="Arial" w:hAnsi="Arial" w:cs="Arial"/>
          <w:sz w:val="24"/>
          <w:szCs w:val="24"/>
        </w:rPr>
        <w:t>ț</w:t>
      </w:r>
      <w:r w:rsidR="00522548" w:rsidRPr="00522548">
        <w:rPr>
          <w:rFonts w:ascii="Arial" w:hAnsi="Arial" w:cs="Arial"/>
          <w:sz w:val="24"/>
          <w:szCs w:val="24"/>
        </w:rPr>
        <w:t>ia Fran</w:t>
      </w:r>
      <w:r w:rsidR="00522548">
        <w:rPr>
          <w:rFonts w:ascii="Arial" w:hAnsi="Arial" w:cs="Arial"/>
          <w:sz w:val="24"/>
          <w:szCs w:val="24"/>
        </w:rPr>
        <w:t>ț</w:t>
      </w:r>
      <w:r w:rsidR="00522548" w:rsidRPr="00522548">
        <w:rPr>
          <w:rFonts w:ascii="Arial" w:hAnsi="Arial" w:cs="Arial"/>
          <w:sz w:val="24"/>
          <w:szCs w:val="24"/>
        </w:rPr>
        <w:t>ei</w:t>
      </w:r>
      <w:r w:rsidR="00522548">
        <w:rPr>
          <w:rFonts w:ascii="Arial" w:hAnsi="Arial" w:cs="Arial"/>
          <w:sz w:val="24"/>
          <w:szCs w:val="24"/>
        </w:rPr>
        <w:t xml:space="preserve"> [...]</w:t>
      </w:r>
      <w:r w:rsidR="00CA3720" w:rsidRPr="006809ED">
        <w:rPr>
          <w:rFonts w:ascii="Arial" w:hAnsi="Arial" w:cs="Arial"/>
          <w:sz w:val="24"/>
          <w:szCs w:val="24"/>
        </w:rPr>
        <w:t>;</w:t>
      </w:r>
    </w:p>
    <w:p w14:paraId="236C305E" w14:textId="6482BA60" w:rsidR="00B61203" w:rsidRPr="006809ED" w:rsidRDefault="001C300D" w:rsidP="00CA3720">
      <w:pPr>
        <w:pStyle w:val="ListParagraph1"/>
        <w:numPr>
          <w:ilvl w:val="1"/>
          <w:numId w:val="2"/>
        </w:numPr>
        <w:spacing w:before="60" w:after="0" w:line="240" w:lineRule="auto"/>
        <w:jc w:val="both"/>
        <w:rPr>
          <w:rFonts w:ascii="Arial" w:hAnsi="Arial" w:cs="Arial"/>
          <w:sz w:val="24"/>
          <w:szCs w:val="24"/>
        </w:rPr>
      </w:pPr>
      <w:r>
        <w:rPr>
          <w:rFonts w:ascii="Arial" w:hAnsi="Arial" w:cs="Arial"/>
          <w:sz w:val="24"/>
          <w:szCs w:val="24"/>
        </w:rPr>
        <w:t>S</w:t>
      </w:r>
      <w:r w:rsidR="00A354F2" w:rsidRPr="00A354F2">
        <w:rPr>
          <w:rFonts w:ascii="Arial" w:hAnsi="Arial" w:cs="Arial"/>
          <w:sz w:val="24"/>
          <w:szCs w:val="24"/>
        </w:rPr>
        <w:t>tructura economic</w:t>
      </w:r>
      <w:r w:rsidR="00A354F2">
        <w:rPr>
          <w:rFonts w:ascii="Arial" w:hAnsi="Arial" w:cs="Arial"/>
          <w:sz w:val="24"/>
          <w:szCs w:val="24"/>
        </w:rPr>
        <w:t>ă</w:t>
      </w:r>
      <w:r w:rsidR="00A354F2" w:rsidRPr="00A354F2">
        <w:rPr>
          <w:rFonts w:ascii="Arial" w:hAnsi="Arial" w:cs="Arial"/>
          <w:sz w:val="24"/>
          <w:szCs w:val="24"/>
        </w:rPr>
        <w:t xml:space="preserve">: este a </w:t>
      </w:r>
      <w:r w:rsidR="00A354F2">
        <w:rPr>
          <w:rFonts w:ascii="Arial" w:hAnsi="Arial" w:cs="Arial"/>
          <w:sz w:val="24"/>
          <w:szCs w:val="24"/>
        </w:rPr>
        <w:t>ș</w:t>
      </w:r>
      <w:r w:rsidR="00A354F2" w:rsidRPr="00A354F2">
        <w:rPr>
          <w:rFonts w:ascii="Arial" w:hAnsi="Arial" w:cs="Arial"/>
          <w:sz w:val="24"/>
          <w:szCs w:val="24"/>
        </w:rPr>
        <w:t>asea putere economic</w:t>
      </w:r>
      <w:r w:rsidR="00A354F2">
        <w:rPr>
          <w:rFonts w:ascii="Arial" w:hAnsi="Arial" w:cs="Arial"/>
          <w:sz w:val="24"/>
          <w:szCs w:val="24"/>
        </w:rPr>
        <w:t>ă</w:t>
      </w:r>
      <w:r w:rsidR="00A354F2" w:rsidRPr="00A354F2">
        <w:rPr>
          <w:rFonts w:ascii="Arial" w:hAnsi="Arial" w:cs="Arial"/>
          <w:sz w:val="24"/>
          <w:szCs w:val="24"/>
        </w:rPr>
        <w:t xml:space="preserve"> mondial</w:t>
      </w:r>
      <w:r w:rsidR="00A354F2">
        <w:rPr>
          <w:rFonts w:ascii="Arial" w:hAnsi="Arial" w:cs="Arial"/>
          <w:sz w:val="24"/>
          <w:szCs w:val="24"/>
        </w:rPr>
        <w:t>ă</w:t>
      </w:r>
      <w:r w:rsidR="00A354F2" w:rsidRPr="00A354F2">
        <w:rPr>
          <w:rFonts w:ascii="Arial" w:hAnsi="Arial" w:cs="Arial"/>
          <w:sz w:val="24"/>
          <w:szCs w:val="24"/>
        </w:rPr>
        <w:t>, are o agricultur</w:t>
      </w:r>
      <w:r w:rsidR="00A354F2">
        <w:rPr>
          <w:rFonts w:ascii="Arial" w:hAnsi="Arial" w:cs="Arial"/>
          <w:sz w:val="24"/>
          <w:szCs w:val="24"/>
        </w:rPr>
        <w:t>ă</w:t>
      </w:r>
      <w:r w:rsidR="00A354F2" w:rsidRPr="00A354F2">
        <w:rPr>
          <w:rFonts w:ascii="Arial" w:hAnsi="Arial" w:cs="Arial"/>
          <w:sz w:val="24"/>
          <w:szCs w:val="24"/>
        </w:rPr>
        <w:t xml:space="preserve"> comercial</w:t>
      </w:r>
      <w:r w:rsidR="00A354F2">
        <w:rPr>
          <w:rFonts w:ascii="Arial" w:hAnsi="Arial" w:cs="Arial"/>
          <w:sz w:val="24"/>
          <w:szCs w:val="24"/>
        </w:rPr>
        <w:t>ă</w:t>
      </w:r>
      <w:r w:rsidR="00A354F2" w:rsidRPr="00A354F2">
        <w:rPr>
          <w:rFonts w:ascii="Arial" w:hAnsi="Arial" w:cs="Arial"/>
          <w:sz w:val="24"/>
          <w:szCs w:val="24"/>
        </w:rPr>
        <w:t xml:space="preserve"> modern</w:t>
      </w:r>
      <w:r w:rsidR="00A354F2">
        <w:rPr>
          <w:rFonts w:ascii="Arial" w:hAnsi="Arial" w:cs="Arial"/>
          <w:sz w:val="24"/>
          <w:szCs w:val="24"/>
        </w:rPr>
        <w:t>ă</w:t>
      </w:r>
      <w:r w:rsidR="00A354F2" w:rsidRPr="00A354F2">
        <w:rPr>
          <w:rFonts w:ascii="Arial" w:hAnsi="Arial" w:cs="Arial"/>
          <w:sz w:val="24"/>
          <w:szCs w:val="24"/>
        </w:rPr>
        <w:t xml:space="preserve">, industrii de vârf, transporturi moderne </w:t>
      </w:r>
      <w:r w:rsidR="00A354F2">
        <w:rPr>
          <w:rFonts w:ascii="Arial" w:hAnsi="Arial" w:cs="Arial"/>
          <w:sz w:val="24"/>
          <w:szCs w:val="24"/>
        </w:rPr>
        <w:t>ș</w:t>
      </w:r>
      <w:r w:rsidR="00A354F2" w:rsidRPr="00A354F2">
        <w:rPr>
          <w:rFonts w:ascii="Arial" w:hAnsi="Arial" w:cs="Arial"/>
          <w:sz w:val="24"/>
          <w:szCs w:val="24"/>
        </w:rPr>
        <w:t>i o prezen</w:t>
      </w:r>
      <w:r w:rsidR="00A354F2">
        <w:rPr>
          <w:rFonts w:ascii="Arial" w:hAnsi="Arial" w:cs="Arial"/>
          <w:sz w:val="24"/>
          <w:szCs w:val="24"/>
        </w:rPr>
        <w:t>ță</w:t>
      </w:r>
      <w:r w:rsidR="00A354F2" w:rsidRPr="00A354F2">
        <w:rPr>
          <w:rFonts w:ascii="Arial" w:hAnsi="Arial" w:cs="Arial"/>
          <w:sz w:val="24"/>
          <w:szCs w:val="24"/>
        </w:rPr>
        <w:t xml:space="preserve"> activ</w:t>
      </w:r>
      <w:r w:rsidR="00A354F2">
        <w:rPr>
          <w:rFonts w:ascii="Arial" w:hAnsi="Arial" w:cs="Arial"/>
          <w:sz w:val="24"/>
          <w:szCs w:val="24"/>
        </w:rPr>
        <w:t>ă</w:t>
      </w:r>
      <w:r w:rsidR="00A354F2" w:rsidRPr="00A354F2">
        <w:rPr>
          <w:rFonts w:ascii="Arial" w:hAnsi="Arial" w:cs="Arial"/>
          <w:sz w:val="24"/>
          <w:szCs w:val="24"/>
        </w:rPr>
        <w:t xml:space="preserve"> în lumea contemporan</w:t>
      </w:r>
      <w:r w:rsidR="00A354F2">
        <w:rPr>
          <w:rFonts w:ascii="Arial" w:hAnsi="Arial" w:cs="Arial"/>
          <w:sz w:val="24"/>
          <w:szCs w:val="24"/>
        </w:rPr>
        <w:t>ă</w:t>
      </w:r>
      <w:r w:rsidR="00FC27A5" w:rsidRPr="006809ED">
        <w:rPr>
          <w:rFonts w:ascii="Arial" w:hAnsi="Arial" w:cs="Arial"/>
          <w:sz w:val="24"/>
          <w:szCs w:val="24"/>
        </w:rPr>
        <w:t xml:space="preserve"> </w:t>
      </w:r>
      <w:r w:rsidR="0077714A" w:rsidRPr="006809ED">
        <w:rPr>
          <w:rFonts w:ascii="Arial" w:hAnsi="Arial" w:cs="Arial"/>
          <w:sz w:val="24"/>
          <w:szCs w:val="24"/>
        </w:rPr>
        <w:t>[…]</w:t>
      </w:r>
      <w:r w:rsidR="00826CD4" w:rsidRPr="006809ED">
        <w:rPr>
          <w:rFonts w:ascii="Arial" w:hAnsi="Arial" w:cs="Arial"/>
          <w:sz w:val="24"/>
          <w:szCs w:val="24"/>
        </w:rPr>
        <w:t>.</w:t>
      </w:r>
    </w:p>
    <w:p w14:paraId="08885115" w14:textId="50B36095" w:rsidR="00B61203" w:rsidRPr="006809ED" w:rsidRDefault="00EB54C0" w:rsidP="00B61203">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Germania:</w:t>
      </w:r>
    </w:p>
    <w:p w14:paraId="709B3851" w14:textId="37AAFD73" w:rsidR="00826CD4" w:rsidRPr="006809ED" w:rsidRDefault="001C300D"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M</w:t>
      </w:r>
      <w:r w:rsidR="001044C3" w:rsidRPr="001044C3">
        <w:rPr>
          <w:rFonts w:ascii="Arial" w:hAnsi="Arial" w:cs="Arial"/>
          <w:sz w:val="24"/>
          <w:szCs w:val="24"/>
        </w:rPr>
        <w:t>ediul natural este rezultat al pozi</w:t>
      </w:r>
      <w:r w:rsidR="001044C3">
        <w:rPr>
          <w:rFonts w:ascii="Arial" w:hAnsi="Arial" w:cs="Arial"/>
          <w:sz w:val="24"/>
          <w:szCs w:val="24"/>
        </w:rPr>
        <w:t>ț</w:t>
      </w:r>
      <w:r w:rsidR="001044C3" w:rsidRPr="001044C3">
        <w:rPr>
          <w:rFonts w:ascii="Arial" w:hAnsi="Arial" w:cs="Arial"/>
          <w:sz w:val="24"/>
          <w:szCs w:val="24"/>
        </w:rPr>
        <w:t>iei pe care o are aceast</w:t>
      </w:r>
      <w:r w:rsidR="001044C3">
        <w:rPr>
          <w:rFonts w:ascii="Arial" w:hAnsi="Arial" w:cs="Arial"/>
          <w:sz w:val="24"/>
          <w:szCs w:val="24"/>
        </w:rPr>
        <w:t>ă</w:t>
      </w:r>
      <w:r w:rsidR="001044C3" w:rsidRPr="001044C3">
        <w:rPr>
          <w:rFonts w:ascii="Arial" w:hAnsi="Arial" w:cs="Arial"/>
          <w:sz w:val="24"/>
          <w:szCs w:val="24"/>
        </w:rPr>
        <w:t xml:space="preserve"> </w:t>
      </w:r>
      <w:r w:rsidR="001044C3">
        <w:rPr>
          <w:rFonts w:ascii="Arial" w:hAnsi="Arial" w:cs="Arial"/>
          <w:sz w:val="24"/>
          <w:szCs w:val="24"/>
        </w:rPr>
        <w:t>ț</w:t>
      </w:r>
      <w:r w:rsidR="001044C3" w:rsidRPr="001044C3">
        <w:rPr>
          <w:rFonts w:ascii="Arial" w:hAnsi="Arial" w:cs="Arial"/>
          <w:sz w:val="24"/>
          <w:szCs w:val="24"/>
        </w:rPr>
        <w:t>ar</w:t>
      </w:r>
      <w:r w:rsidR="001044C3">
        <w:rPr>
          <w:rFonts w:ascii="Arial" w:hAnsi="Arial" w:cs="Arial"/>
          <w:sz w:val="24"/>
          <w:szCs w:val="24"/>
        </w:rPr>
        <w:t>ă</w:t>
      </w:r>
      <w:r w:rsidR="001044C3" w:rsidRPr="001044C3">
        <w:rPr>
          <w:rFonts w:ascii="Arial" w:hAnsi="Arial" w:cs="Arial"/>
          <w:sz w:val="24"/>
          <w:szCs w:val="24"/>
        </w:rPr>
        <w:t xml:space="preserve"> în centrul Europei</w:t>
      </w:r>
      <w:r w:rsidR="001044C3">
        <w:rPr>
          <w:rFonts w:ascii="Arial" w:hAnsi="Arial" w:cs="Arial"/>
          <w:sz w:val="24"/>
          <w:szCs w:val="24"/>
        </w:rPr>
        <w:t xml:space="preserve"> </w:t>
      </w:r>
      <w:r w:rsidR="001044C3">
        <w:rPr>
          <w:rFonts w:ascii="Arial" w:hAnsi="Arial" w:cs="Arial"/>
          <w:sz w:val="24"/>
          <w:szCs w:val="24"/>
          <w:lang w:val="en-US"/>
        </w:rPr>
        <w:t>[...]</w:t>
      </w:r>
      <w:r w:rsidR="00826CD4" w:rsidRPr="006809ED">
        <w:rPr>
          <w:rFonts w:ascii="Arial" w:hAnsi="Arial" w:cs="Arial"/>
          <w:sz w:val="24"/>
          <w:szCs w:val="24"/>
        </w:rPr>
        <w:t>;</w:t>
      </w:r>
    </w:p>
    <w:p w14:paraId="0DCC6348" w14:textId="1EA1C2F2" w:rsidR="00826CD4" w:rsidRPr="006809ED" w:rsidRDefault="001C300D" w:rsidP="00826CD4">
      <w:pPr>
        <w:pStyle w:val="ListParagraph1"/>
        <w:numPr>
          <w:ilvl w:val="0"/>
          <w:numId w:val="9"/>
        </w:numPr>
        <w:spacing w:before="60" w:after="0" w:line="240" w:lineRule="auto"/>
        <w:jc w:val="both"/>
        <w:rPr>
          <w:rFonts w:ascii="Arial" w:hAnsi="Arial" w:cs="Arial"/>
          <w:sz w:val="24"/>
          <w:szCs w:val="24"/>
        </w:rPr>
      </w:pPr>
      <w:r>
        <w:rPr>
          <w:rFonts w:ascii="Arial" w:hAnsi="Arial" w:cs="Arial"/>
          <w:sz w:val="24"/>
          <w:szCs w:val="24"/>
        </w:rPr>
        <w:t>P</w:t>
      </w:r>
      <w:r w:rsidR="00514C27" w:rsidRPr="00514C27">
        <w:rPr>
          <w:rFonts w:ascii="Arial" w:hAnsi="Arial" w:cs="Arial"/>
          <w:sz w:val="24"/>
          <w:szCs w:val="24"/>
        </w:rPr>
        <w:t>oten</w:t>
      </w:r>
      <w:r w:rsidR="00514C27">
        <w:rPr>
          <w:rFonts w:ascii="Arial" w:hAnsi="Arial" w:cs="Arial"/>
          <w:sz w:val="24"/>
          <w:szCs w:val="24"/>
        </w:rPr>
        <w:t>ț</w:t>
      </w:r>
      <w:r w:rsidR="00514C27" w:rsidRPr="00514C27">
        <w:rPr>
          <w:rFonts w:ascii="Arial" w:hAnsi="Arial" w:cs="Arial"/>
          <w:sz w:val="24"/>
          <w:szCs w:val="24"/>
        </w:rPr>
        <w:t>ialul uman este ridicat, Germania fiind cel mai populat stat european</w:t>
      </w:r>
      <w:r w:rsidR="00514C27">
        <w:rPr>
          <w:rFonts w:ascii="Arial" w:hAnsi="Arial" w:cs="Arial"/>
          <w:sz w:val="24"/>
          <w:szCs w:val="24"/>
        </w:rPr>
        <w:t xml:space="preserve"> </w:t>
      </w:r>
      <w:r w:rsidR="00514C27">
        <w:rPr>
          <w:rFonts w:ascii="Arial" w:hAnsi="Arial" w:cs="Arial"/>
          <w:sz w:val="24"/>
          <w:szCs w:val="24"/>
          <w:lang w:val="en-US"/>
        </w:rPr>
        <w:t>[...]</w:t>
      </w:r>
      <w:r w:rsidR="00826CD4" w:rsidRPr="006809ED">
        <w:rPr>
          <w:rFonts w:ascii="Arial" w:hAnsi="Arial" w:cs="Arial"/>
          <w:sz w:val="24"/>
          <w:szCs w:val="24"/>
        </w:rPr>
        <w:t>;</w:t>
      </w:r>
    </w:p>
    <w:p w14:paraId="75096B57" w14:textId="4497DDE0" w:rsidR="0077714A" w:rsidRPr="006809ED" w:rsidRDefault="001C300D" w:rsidP="00826CD4">
      <w:pPr>
        <w:pStyle w:val="ListParagraph1"/>
        <w:numPr>
          <w:ilvl w:val="0"/>
          <w:numId w:val="9"/>
        </w:numPr>
        <w:spacing w:before="60" w:after="0" w:line="240" w:lineRule="auto"/>
        <w:jc w:val="both"/>
        <w:rPr>
          <w:rFonts w:ascii="Arial" w:hAnsi="Arial" w:cs="Arial"/>
          <w:sz w:val="24"/>
          <w:szCs w:val="24"/>
        </w:rPr>
      </w:pPr>
      <w:r w:rsidRPr="001C300D">
        <w:rPr>
          <w:rFonts w:ascii="Arial" w:hAnsi="Arial" w:cs="Arial"/>
          <w:sz w:val="24"/>
          <w:szCs w:val="24"/>
        </w:rPr>
        <w:t>Structura economic</w:t>
      </w:r>
      <w:r>
        <w:rPr>
          <w:rFonts w:ascii="Arial" w:hAnsi="Arial" w:cs="Arial"/>
          <w:sz w:val="24"/>
          <w:szCs w:val="24"/>
        </w:rPr>
        <w:t>ă</w:t>
      </w:r>
      <w:r w:rsidRPr="001C300D">
        <w:rPr>
          <w:rFonts w:ascii="Arial" w:hAnsi="Arial" w:cs="Arial"/>
          <w:sz w:val="24"/>
          <w:szCs w:val="24"/>
        </w:rPr>
        <w:t>. În cazul industriei constructoare de ma</w:t>
      </w:r>
      <w:r>
        <w:rPr>
          <w:rFonts w:ascii="Arial" w:hAnsi="Arial" w:cs="Arial"/>
          <w:sz w:val="24"/>
          <w:szCs w:val="24"/>
        </w:rPr>
        <w:t>ș</w:t>
      </w:r>
      <w:r w:rsidRPr="001C300D">
        <w:rPr>
          <w:rFonts w:ascii="Arial" w:hAnsi="Arial" w:cs="Arial"/>
          <w:sz w:val="24"/>
          <w:szCs w:val="24"/>
        </w:rPr>
        <w:t>ini, de</w:t>
      </w:r>
      <w:r>
        <w:rPr>
          <w:rFonts w:ascii="Arial" w:hAnsi="Arial" w:cs="Arial"/>
          <w:sz w:val="24"/>
          <w:szCs w:val="24"/>
        </w:rPr>
        <w:t>ț</w:t>
      </w:r>
      <w:r w:rsidRPr="001C300D">
        <w:rPr>
          <w:rFonts w:ascii="Arial" w:hAnsi="Arial" w:cs="Arial"/>
          <w:sz w:val="24"/>
          <w:szCs w:val="24"/>
        </w:rPr>
        <w:t>ine aproape 1/5 din produc</w:t>
      </w:r>
      <w:r>
        <w:rPr>
          <w:rFonts w:ascii="Arial" w:hAnsi="Arial" w:cs="Arial"/>
          <w:sz w:val="24"/>
          <w:szCs w:val="24"/>
        </w:rPr>
        <w:t>ț</w:t>
      </w:r>
      <w:r w:rsidRPr="001C300D">
        <w:rPr>
          <w:rFonts w:ascii="Arial" w:hAnsi="Arial" w:cs="Arial"/>
          <w:sz w:val="24"/>
          <w:szCs w:val="24"/>
        </w:rPr>
        <w:t>ia mondial</w:t>
      </w:r>
      <w:r>
        <w:rPr>
          <w:rFonts w:ascii="Arial" w:hAnsi="Arial" w:cs="Arial"/>
          <w:sz w:val="24"/>
          <w:szCs w:val="24"/>
        </w:rPr>
        <w:t>ă</w:t>
      </w:r>
      <w:r w:rsidR="002C4018" w:rsidRPr="006809ED">
        <w:rPr>
          <w:rFonts w:ascii="Arial" w:hAnsi="Arial" w:cs="Arial"/>
          <w:sz w:val="24"/>
          <w:szCs w:val="24"/>
        </w:rPr>
        <w:t xml:space="preserve"> […]</w:t>
      </w:r>
      <w:r>
        <w:rPr>
          <w:rFonts w:ascii="Arial" w:hAnsi="Arial" w:cs="Arial"/>
          <w:sz w:val="24"/>
          <w:szCs w:val="24"/>
        </w:rPr>
        <w:t>.</w:t>
      </w:r>
    </w:p>
    <w:p w14:paraId="0567CC90" w14:textId="09F9668B" w:rsidR="008B5070" w:rsidRPr="006809ED" w:rsidRDefault="00AF07D4" w:rsidP="008B5070">
      <w:pPr>
        <w:pStyle w:val="ListParagraph1"/>
        <w:numPr>
          <w:ilvl w:val="0"/>
          <w:numId w:val="1"/>
        </w:numPr>
        <w:spacing w:before="60" w:after="0" w:line="240" w:lineRule="auto"/>
        <w:jc w:val="both"/>
        <w:rPr>
          <w:rFonts w:ascii="Arial" w:hAnsi="Arial" w:cs="Arial"/>
          <w:sz w:val="24"/>
          <w:szCs w:val="24"/>
        </w:rPr>
      </w:pPr>
      <w:r>
        <w:rPr>
          <w:rFonts w:ascii="Arial" w:hAnsi="Arial" w:cs="Arial"/>
          <w:sz w:val="24"/>
          <w:szCs w:val="24"/>
        </w:rPr>
        <w:t>Italia:</w:t>
      </w:r>
    </w:p>
    <w:p w14:paraId="7A1F6FC6" w14:textId="335CA295" w:rsidR="008B5070" w:rsidRPr="006809ED" w:rsidRDefault="00C47619" w:rsidP="008B5070">
      <w:pPr>
        <w:pStyle w:val="ListParagraph1"/>
        <w:numPr>
          <w:ilvl w:val="0"/>
          <w:numId w:val="6"/>
        </w:numPr>
        <w:spacing w:before="60" w:after="0" w:line="240" w:lineRule="auto"/>
        <w:jc w:val="both"/>
        <w:rPr>
          <w:rFonts w:ascii="Arial" w:hAnsi="Arial" w:cs="Arial"/>
          <w:sz w:val="24"/>
          <w:szCs w:val="24"/>
        </w:rPr>
      </w:pPr>
      <w:r w:rsidRPr="00C47619">
        <w:rPr>
          <w:rFonts w:ascii="Arial" w:hAnsi="Arial" w:cs="Arial"/>
          <w:sz w:val="24"/>
          <w:szCs w:val="24"/>
        </w:rPr>
        <w:t xml:space="preserve">Mediul natural al Italiei </w:t>
      </w:r>
      <w:r w:rsidR="00C566F9">
        <w:rPr>
          <w:rFonts w:ascii="Arial" w:hAnsi="Arial" w:cs="Arial"/>
          <w:sz w:val="24"/>
          <w:szCs w:val="24"/>
          <w:lang w:val="en-US"/>
        </w:rPr>
        <w:t>[...]</w:t>
      </w:r>
      <w:r w:rsidRPr="00C47619">
        <w:rPr>
          <w:rFonts w:ascii="Arial" w:hAnsi="Arial" w:cs="Arial"/>
          <w:sz w:val="24"/>
          <w:szCs w:val="24"/>
        </w:rPr>
        <w:t xml:space="preserve"> este predominant </w:t>
      </w:r>
      <w:proofErr w:type="spellStart"/>
      <w:r w:rsidRPr="00C47619">
        <w:rPr>
          <w:rFonts w:ascii="Arial" w:hAnsi="Arial" w:cs="Arial"/>
          <w:sz w:val="24"/>
          <w:szCs w:val="24"/>
        </w:rPr>
        <w:t>mediteranean</w:t>
      </w:r>
      <w:proofErr w:type="spellEnd"/>
      <w:r w:rsidRPr="00C47619">
        <w:rPr>
          <w:rFonts w:ascii="Arial" w:hAnsi="Arial" w:cs="Arial"/>
          <w:sz w:val="24"/>
          <w:szCs w:val="24"/>
        </w:rPr>
        <w:t>, cu o etajare vertical</w:t>
      </w:r>
      <w:r w:rsidR="007E5553">
        <w:rPr>
          <w:rFonts w:ascii="Arial" w:hAnsi="Arial" w:cs="Arial"/>
          <w:sz w:val="24"/>
          <w:szCs w:val="24"/>
        </w:rPr>
        <w:t>ă</w:t>
      </w:r>
      <w:r w:rsidRPr="00C47619">
        <w:rPr>
          <w:rFonts w:ascii="Arial" w:hAnsi="Arial" w:cs="Arial"/>
          <w:sz w:val="24"/>
          <w:szCs w:val="24"/>
        </w:rPr>
        <w:t xml:space="preserve"> în Mun</w:t>
      </w:r>
      <w:r w:rsidR="007E5553">
        <w:rPr>
          <w:rFonts w:ascii="Arial" w:hAnsi="Arial" w:cs="Arial"/>
          <w:sz w:val="24"/>
          <w:szCs w:val="24"/>
        </w:rPr>
        <w:t>ț</w:t>
      </w:r>
      <w:r w:rsidRPr="00C47619">
        <w:rPr>
          <w:rFonts w:ascii="Arial" w:hAnsi="Arial" w:cs="Arial"/>
          <w:sz w:val="24"/>
          <w:szCs w:val="24"/>
        </w:rPr>
        <w:t>ii Alpi</w:t>
      </w:r>
      <w:r w:rsidR="00C566F9">
        <w:rPr>
          <w:rFonts w:ascii="Arial" w:hAnsi="Arial" w:cs="Arial"/>
          <w:sz w:val="24"/>
          <w:szCs w:val="24"/>
        </w:rPr>
        <w:t xml:space="preserve"> </w:t>
      </w:r>
      <w:r w:rsidR="00C566F9">
        <w:rPr>
          <w:rFonts w:ascii="Arial" w:hAnsi="Arial" w:cs="Arial"/>
          <w:sz w:val="24"/>
          <w:szCs w:val="24"/>
          <w:lang w:val="en-US"/>
        </w:rPr>
        <w:t>[...]</w:t>
      </w:r>
      <w:r w:rsidR="008B5070" w:rsidRPr="006809ED">
        <w:rPr>
          <w:rFonts w:ascii="Arial" w:hAnsi="Arial" w:cs="Arial"/>
          <w:sz w:val="24"/>
          <w:szCs w:val="24"/>
        </w:rPr>
        <w:t>;</w:t>
      </w:r>
    </w:p>
    <w:p w14:paraId="36DE3722" w14:textId="4083FE44" w:rsidR="0077714A" w:rsidRPr="00BA132B" w:rsidRDefault="00C47619" w:rsidP="00BA132B">
      <w:pPr>
        <w:pStyle w:val="ListParagraph1"/>
        <w:numPr>
          <w:ilvl w:val="0"/>
          <w:numId w:val="6"/>
        </w:numPr>
        <w:spacing w:before="60" w:after="0" w:line="240" w:lineRule="auto"/>
        <w:jc w:val="both"/>
        <w:rPr>
          <w:rFonts w:ascii="Arial" w:hAnsi="Arial" w:cs="Arial"/>
          <w:sz w:val="24"/>
          <w:szCs w:val="24"/>
        </w:rPr>
      </w:pPr>
      <w:r w:rsidRPr="00C47619">
        <w:rPr>
          <w:rFonts w:ascii="Arial" w:hAnsi="Arial" w:cs="Arial"/>
          <w:sz w:val="24"/>
          <w:szCs w:val="24"/>
        </w:rPr>
        <w:t>Poten</w:t>
      </w:r>
      <w:r w:rsidR="007E5553">
        <w:rPr>
          <w:rFonts w:ascii="Arial" w:hAnsi="Arial" w:cs="Arial"/>
          <w:sz w:val="24"/>
          <w:szCs w:val="24"/>
        </w:rPr>
        <w:t>ț</w:t>
      </w:r>
      <w:r w:rsidRPr="00C47619">
        <w:rPr>
          <w:rFonts w:ascii="Arial" w:hAnsi="Arial" w:cs="Arial"/>
          <w:sz w:val="24"/>
          <w:szCs w:val="24"/>
        </w:rPr>
        <w:t xml:space="preserve">ialul uman </w:t>
      </w:r>
      <w:r w:rsidR="007E5553">
        <w:rPr>
          <w:rFonts w:ascii="Arial" w:hAnsi="Arial" w:cs="Arial"/>
          <w:sz w:val="24"/>
          <w:szCs w:val="24"/>
        </w:rPr>
        <w:t>ș</w:t>
      </w:r>
      <w:r w:rsidRPr="00C47619">
        <w:rPr>
          <w:rFonts w:ascii="Arial" w:hAnsi="Arial" w:cs="Arial"/>
          <w:sz w:val="24"/>
          <w:szCs w:val="24"/>
        </w:rPr>
        <w:t xml:space="preserve">i economic al teritoriului Italiei a fost întotdeauna deosebit de semnificativ în cadrul culturii </w:t>
      </w:r>
      <w:r w:rsidR="007E5553">
        <w:rPr>
          <w:rFonts w:ascii="Arial" w:hAnsi="Arial" w:cs="Arial"/>
          <w:sz w:val="24"/>
          <w:szCs w:val="24"/>
        </w:rPr>
        <w:t>ș</w:t>
      </w:r>
      <w:r w:rsidRPr="00C47619">
        <w:rPr>
          <w:rFonts w:ascii="Arial" w:hAnsi="Arial" w:cs="Arial"/>
          <w:sz w:val="24"/>
          <w:szCs w:val="24"/>
        </w:rPr>
        <w:t>i civiliza</w:t>
      </w:r>
      <w:r w:rsidR="007E5553">
        <w:rPr>
          <w:rFonts w:ascii="Arial" w:hAnsi="Arial" w:cs="Arial"/>
          <w:sz w:val="24"/>
          <w:szCs w:val="24"/>
        </w:rPr>
        <w:t>ț</w:t>
      </w:r>
      <w:r w:rsidRPr="00C47619">
        <w:rPr>
          <w:rFonts w:ascii="Arial" w:hAnsi="Arial" w:cs="Arial"/>
          <w:sz w:val="24"/>
          <w:szCs w:val="24"/>
        </w:rPr>
        <w:t>iei mondiale</w:t>
      </w:r>
      <w:r w:rsidR="00CC2004">
        <w:rPr>
          <w:rFonts w:ascii="Arial" w:hAnsi="Arial" w:cs="Arial"/>
          <w:sz w:val="24"/>
          <w:szCs w:val="24"/>
        </w:rPr>
        <w:t>.</w:t>
      </w:r>
    </w:p>
    <w:p w14:paraId="05F5DEBC" w14:textId="77777777" w:rsidR="00D6727C" w:rsidRPr="006809ED" w:rsidRDefault="00FA1AF8" w:rsidP="00D6727C">
      <w:pPr>
        <w:pStyle w:val="ListParagraph1"/>
        <w:spacing w:before="60" w:after="0" w:line="240" w:lineRule="auto"/>
        <w:ind w:left="0" w:firstLine="850"/>
        <w:jc w:val="both"/>
        <w:rPr>
          <w:rFonts w:ascii="Arial" w:hAnsi="Arial" w:cs="Arial"/>
          <w:sz w:val="24"/>
          <w:szCs w:val="24"/>
        </w:rPr>
      </w:pPr>
      <w:r w:rsidRPr="006809ED">
        <w:rPr>
          <w:rFonts w:ascii="Arial" w:hAnsi="Arial" w:cs="Arial"/>
          <w:sz w:val="24"/>
          <w:szCs w:val="24"/>
        </w:rPr>
        <w:t>Date cheie</w:t>
      </w:r>
    </w:p>
    <w:tbl>
      <w:tblPr>
        <w:tblW w:w="4695"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1264"/>
        <w:gridCol w:w="3352"/>
        <w:gridCol w:w="2116"/>
        <w:gridCol w:w="1456"/>
      </w:tblGrid>
      <w:tr w:rsidR="00677949" w:rsidRPr="006809ED" w14:paraId="0F6E166E" w14:textId="77777777" w:rsidTr="002A091E">
        <w:tc>
          <w:tcPr>
            <w:tcW w:w="772" w:type="pct"/>
          </w:tcPr>
          <w:p w14:paraId="446E7B6F" w14:textId="5E6FC81A" w:rsidR="00677949" w:rsidRPr="006809ED" w:rsidRDefault="00677949" w:rsidP="00677949">
            <w:pPr>
              <w:spacing w:before="60" w:after="0" w:line="240" w:lineRule="auto"/>
              <w:jc w:val="both"/>
              <w:rPr>
                <w:rFonts w:ascii="Arial" w:hAnsi="Arial" w:cs="Arial"/>
                <w:sz w:val="28"/>
                <w:szCs w:val="28"/>
              </w:rPr>
            </w:pPr>
            <w:r w:rsidRPr="006809ED">
              <w:rPr>
                <w:rFonts w:ascii="Arial" w:hAnsi="Arial" w:cs="Arial"/>
                <w:sz w:val="28"/>
                <w:szCs w:val="28"/>
              </w:rPr>
              <w:t>Resursa</w:t>
            </w:r>
          </w:p>
        </w:tc>
        <w:tc>
          <w:tcPr>
            <w:tcW w:w="2047" w:type="pct"/>
          </w:tcPr>
          <w:p w14:paraId="5D822072" w14:textId="4FC3F50F" w:rsidR="00677949" w:rsidRPr="006809ED" w:rsidRDefault="00677949" w:rsidP="00677949">
            <w:pPr>
              <w:spacing w:before="60" w:after="0" w:line="240" w:lineRule="auto"/>
              <w:jc w:val="both"/>
              <w:rPr>
                <w:rFonts w:ascii="Arial" w:hAnsi="Arial" w:cs="Arial"/>
                <w:sz w:val="28"/>
                <w:szCs w:val="28"/>
              </w:rPr>
            </w:pPr>
            <w:r w:rsidRPr="006809ED">
              <w:rPr>
                <w:rFonts w:ascii="Arial" w:hAnsi="Arial" w:cs="Arial"/>
                <w:sz w:val="28"/>
                <w:szCs w:val="28"/>
              </w:rPr>
              <w:t>Producția (mil. tone)</w:t>
            </w:r>
          </w:p>
        </w:tc>
        <w:tc>
          <w:tcPr>
            <w:tcW w:w="1292" w:type="pct"/>
          </w:tcPr>
          <w:p w14:paraId="6423AE6C" w14:textId="49A3EE3C" w:rsidR="00677949" w:rsidRPr="006809ED" w:rsidRDefault="00677949" w:rsidP="00677949">
            <w:pPr>
              <w:spacing w:before="60" w:after="0" w:line="240" w:lineRule="auto"/>
              <w:jc w:val="both"/>
              <w:rPr>
                <w:rFonts w:ascii="Arial" w:hAnsi="Arial" w:cs="Arial"/>
                <w:sz w:val="28"/>
                <w:szCs w:val="28"/>
              </w:rPr>
            </w:pPr>
            <w:r w:rsidRPr="006809ED">
              <w:rPr>
                <w:rFonts w:ascii="Arial" w:hAnsi="Arial" w:cs="Arial"/>
                <w:sz w:val="28"/>
                <w:szCs w:val="28"/>
              </w:rPr>
              <w:t>Loc mondial</w:t>
            </w:r>
          </w:p>
        </w:tc>
        <w:tc>
          <w:tcPr>
            <w:tcW w:w="889" w:type="pct"/>
          </w:tcPr>
          <w:p w14:paraId="47E74C7C" w14:textId="34CF60E2" w:rsidR="00677949" w:rsidRPr="006809ED" w:rsidRDefault="00677949" w:rsidP="00677949">
            <w:pPr>
              <w:spacing w:before="60" w:after="0" w:line="240" w:lineRule="auto"/>
              <w:jc w:val="both"/>
              <w:rPr>
                <w:rFonts w:ascii="Arial" w:hAnsi="Arial" w:cs="Arial"/>
                <w:sz w:val="28"/>
                <w:szCs w:val="28"/>
              </w:rPr>
            </w:pPr>
            <w:r w:rsidRPr="006809ED">
              <w:rPr>
                <w:rFonts w:ascii="Arial" w:hAnsi="Arial" w:cs="Arial"/>
                <w:sz w:val="28"/>
                <w:szCs w:val="28"/>
              </w:rPr>
              <w:t>Țara</w:t>
            </w:r>
          </w:p>
        </w:tc>
      </w:tr>
      <w:tr w:rsidR="00677949" w:rsidRPr="006809ED" w14:paraId="0D08FCC1" w14:textId="77777777" w:rsidTr="002A091E">
        <w:tc>
          <w:tcPr>
            <w:tcW w:w="772" w:type="pct"/>
          </w:tcPr>
          <w:p w14:paraId="0D5F2439" w14:textId="549BE8AF" w:rsidR="00677949" w:rsidRPr="006809ED" w:rsidRDefault="00677949" w:rsidP="00677949">
            <w:pPr>
              <w:spacing w:after="0" w:line="240" w:lineRule="auto"/>
              <w:jc w:val="both"/>
              <w:rPr>
                <w:rFonts w:ascii="Arial" w:hAnsi="Arial" w:cs="Arial"/>
                <w:sz w:val="24"/>
                <w:szCs w:val="24"/>
              </w:rPr>
            </w:pPr>
            <w:r w:rsidRPr="006809ED">
              <w:rPr>
                <w:rFonts w:ascii="Arial" w:hAnsi="Arial" w:cs="Arial"/>
                <w:sz w:val="24"/>
                <w:szCs w:val="24"/>
              </w:rPr>
              <w:t>Grâu</w:t>
            </w:r>
          </w:p>
        </w:tc>
        <w:tc>
          <w:tcPr>
            <w:tcW w:w="2047" w:type="pct"/>
          </w:tcPr>
          <w:p w14:paraId="15FD6345" w14:textId="6ECB3018" w:rsidR="00677949" w:rsidRPr="006809ED" w:rsidRDefault="00677949" w:rsidP="00677949">
            <w:pPr>
              <w:spacing w:after="0" w:line="240" w:lineRule="auto"/>
              <w:jc w:val="both"/>
              <w:rPr>
                <w:rFonts w:ascii="Arial" w:hAnsi="Arial" w:cs="Arial"/>
                <w:sz w:val="24"/>
                <w:szCs w:val="24"/>
              </w:rPr>
            </w:pPr>
            <w:r w:rsidRPr="006809ED">
              <w:rPr>
                <w:rFonts w:ascii="Arial" w:hAnsi="Arial" w:cs="Arial"/>
                <w:sz w:val="24"/>
                <w:szCs w:val="24"/>
              </w:rPr>
              <w:t>30</w:t>
            </w:r>
          </w:p>
        </w:tc>
        <w:tc>
          <w:tcPr>
            <w:tcW w:w="1292" w:type="pct"/>
          </w:tcPr>
          <w:p w14:paraId="34D60943" w14:textId="2082ECA7" w:rsidR="00677949" w:rsidRPr="006809ED" w:rsidRDefault="00677949" w:rsidP="00677949">
            <w:pPr>
              <w:spacing w:after="0" w:line="240" w:lineRule="auto"/>
              <w:jc w:val="both"/>
              <w:rPr>
                <w:rFonts w:ascii="Arial" w:hAnsi="Arial" w:cs="Arial"/>
                <w:sz w:val="24"/>
                <w:szCs w:val="24"/>
              </w:rPr>
            </w:pPr>
            <w:r w:rsidRPr="006809ED">
              <w:rPr>
                <w:rFonts w:ascii="Arial" w:hAnsi="Arial" w:cs="Arial"/>
                <w:sz w:val="24"/>
                <w:szCs w:val="24"/>
              </w:rPr>
              <w:t>5</w:t>
            </w:r>
          </w:p>
        </w:tc>
        <w:tc>
          <w:tcPr>
            <w:tcW w:w="889" w:type="pct"/>
          </w:tcPr>
          <w:p w14:paraId="122E15DA" w14:textId="68CFE077" w:rsidR="00677949" w:rsidRPr="006809ED" w:rsidRDefault="00677949" w:rsidP="00677949">
            <w:pPr>
              <w:spacing w:after="0" w:line="240" w:lineRule="auto"/>
              <w:jc w:val="both"/>
              <w:rPr>
                <w:rFonts w:ascii="Arial" w:hAnsi="Arial" w:cs="Arial"/>
                <w:sz w:val="24"/>
                <w:szCs w:val="24"/>
              </w:rPr>
            </w:pPr>
            <w:r w:rsidRPr="006809ED">
              <w:rPr>
                <w:rFonts w:ascii="Arial" w:hAnsi="Arial" w:cs="Arial"/>
                <w:sz w:val="24"/>
                <w:szCs w:val="24"/>
              </w:rPr>
              <w:t>Franța</w:t>
            </w:r>
          </w:p>
        </w:tc>
      </w:tr>
      <w:tr w:rsidR="00677949" w:rsidRPr="006809ED" w14:paraId="75C6C5E3" w14:textId="77777777" w:rsidTr="002A091E">
        <w:tc>
          <w:tcPr>
            <w:tcW w:w="772" w:type="pct"/>
          </w:tcPr>
          <w:p w14:paraId="2CD52034" w14:textId="424154A0" w:rsidR="00677949" w:rsidRPr="006809ED" w:rsidRDefault="00987991" w:rsidP="00677949">
            <w:pPr>
              <w:spacing w:after="0" w:line="240" w:lineRule="auto"/>
              <w:jc w:val="both"/>
              <w:rPr>
                <w:rFonts w:ascii="Arial" w:hAnsi="Arial" w:cs="Arial"/>
                <w:sz w:val="24"/>
                <w:szCs w:val="24"/>
              </w:rPr>
            </w:pPr>
            <w:r>
              <w:rPr>
                <w:rFonts w:ascii="Arial" w:hAnsi="Arial" w:cs="Arial"/>
                <w:sz w:val="24"/>
                <w:szCs w:val="24"/>
              </w:rPr>
              <w:t>Grâu</w:t>
            </w:r>
          </w:p>
        </w:tc>
        <w:tc>
          <w:tcPr>
            <w:tcW w:w="2047" w:type="pct"/>
          </w:tcPr>
          <w:p w14:paraId="07412530" w14:textId="5A505A9E" w:rsidR="00677949" w:rsidRPr="006809ED" w:rsidRDefault="00987991" w:rsidP="00677949">
            <w:pPr>
              <w:spacing w:after="0" w:line="240" w:lineRule="auto"/>
              <w:jc w:val="both"/>
              <w:rPr>
                <w:rFonts w:ascii="Arial" w:hAnsi="Arial" w:cs="Arial"/>
                <w:sz w:val="24"/>
                <w:szCs w:val="24"/>
              </w:rPr>
            </w:pPr>
            <w:r>
              <w:rPr>
                <w:rFonts w:ascii="Arial" w:hAnsi="Arial" w:cs="Arial"/>
                <w:sz w:val="24"/>
                <w:szCs w:val="24"/>
              </w:rPr>
              <w:t>24</w:t>
            </w:r>
          </w:p>
        </w:tc>
        <w:tc>
          <w:tcPr>
            <w:tcW w:w="1292" w:type="pct"/>
          </w:tcPr>
          <w:p w14:paraId="693C620D" w14:textId="57B14B72" w:rsidR="00677949" w:rsidRPr="006809ED" w:rsidRDefault="00987991" w:rsidP="00677949">
            <w:pPr>
              <w:spacing w:after="0" w:line="240" w:lineRule="auto"/>
              <w:jc w:val="both"/>
              <w:rPr>
                <w:rFonts w:ascii="Arial" w:hAnsi="Arial" w:cs="Arial"/>
                <w:sz w:val="24"/>
                <w:szCs w:val="24"/>
              </w:rPr>
            </w:pPr>
            <w:r>
              <w:rPr>
                <w:rFonts w:ascii="Arial" w:hAnsi="Arial" w:cs="Arial"/>
                <w:sz w:val="24"/>
                <w:szCs w:val="24"/>
              </w:rPr>
              <w:t>6</w:t>
            </w:r>
          </w:p>
        </w:tc>
        <w:tc>
          <w:tcPr>
            <w:tcW w:w="889" w:type="pct"/>
          </w:tcPr>
          <w:p w14:paraId="4C8A6EBA" w14:textId="062E5CAA" w:rsidR="00677949" w:rsidRPr="006809ED" w:rsidRDefault="00987991" w:rsidP="00677949">
            <w:pPr>
              <w:spacing w:after="0" w:line="240" w:lineRule="auto"/>
              <w:jc w:val="both"/>
              <w:rPr>
                <w:rFonts w:ascii="Arial" w:hAnsi="Arial" w:cs="Arial"/>
                <w:sz w:val="24"/>
                <w:szCs w:val="24"/>
              </w:rPr>
            </w:pPr>
            <w:r>
              <w:rPr>
                <w:rFonts w:ascii="Arial" w:hAnsi="Arial" w:cs="Arial"/>
                <w:sz w:val="24"/>
                <w:szCs w:val="24"/>
              </w:rPr>
              <w:t>Germania</w:t>
            </w:r>
          </w:p>
        </w:tc>
      </w:tr>
      <w:tr w:rsidR="00987991" w:rsidRPr="006809ED" w14:paraId="0FEA7D8D" w14:textId="77777777" w:rsidTr="002A091E">
        <w:tc>
          <w:tcPr>
            <w:tcW w:w="772" w:type="pct"/>
          </w:tcPr>
          <w:p w14:paraId="65A27A04" w14:textId="4FD047D1"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Porumb</w:t>
            </w:r>
          </w:p>
        </w:tc>
        <w:tc>
          <w:tcPr>
            <w:tcW w:w="2047" w:type="pct"/>
          </w:tcPr>
          <w:p w14:paraId="252FE2AA" w14:textId="7450636B"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14</w:t>
            </w:r>
          </w:p>
        </w:tc>
        <w:tc>
          <w:tcPr>
            <w:tcW w:w="1292" w:type="pct"/>
          </w:tcPr>
          <w:p w14:paraId="39176D39" w14:textId="4B02FC07"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8</w:t>
            </w:r>
          </w:p>
        </w:tc>
        <w:tc>
          <w:tcPr>
            <w:tcW w:w="889" w:type="pct"/>
          </w:tcPr>
          <w:p w14:paraId="52C5F8E6" w14:textId="6F1234AA" w:rsidR="00987991" w:rsidRPr="006809ED" w:rsidRDefault="00987991" w:rsidP="00987991">
            <w:pPr>
              <w:spacing w:after="0" w:line="240" w:lineRule="auto"/>
              <w:rPr>
                <w:rFonts w:ascii="Arial" w:hAnsi="Arial" w:cs="Arial"/>
                <w:sz w:val="24"/>
                <w:szCs w:val="24"/>
              </w:rPr>
            </w:pPr>
            <w:r>
              <w:rPr>
                <w:rFonts w:ascii="Arial" w:hAnsi="Arial" w:cs="Arial"/>
                <w:sz w:val="24"/>
                <w:szCs w:val="24"/>
              </w:rPr>
              <w:t>Franța</w:t>
            </w:r>
          </w:p>
        </w:tc>
      </w:tr>
      <w:tr w:rsidR="00987991" w:rsidRPr="006809ED" w14:paraId="19E00158" w14:textId="77777777" w:rsidTr="002A091E">
        <w:tc>
          <w:tcPr>
            <w:tcW w:w="772" w:type="pct"/>
          </w:tcPr>
          <w:p w14:paraId="31DF5693" w14:textId="4F6DB555" w:rsidR="00987991" w:rsidRPr="006809ED" w:rsidRDefault="00987991" w:rsidP="00987991">
            <w:pPr>
              <w:spacing w:after="0" w:line="240" w:lineRule="auto"/>
              <w:jc w:val="both"/>
              <w:rPr>
                <w:rFonts w:ascii="Arial" w:hAnsi="Arial" w:cs="Arial"/>
                <w:sz w:val="24"/>
                <w:szCs w:val="24"/>
              </w:rPr>
            </w:pPr>
            <w:r w:rsidRPr="006809ED">
              <w:rPr>
                <w:rFonts w:ascii="Arial" w:hAnsi="Arial" w:cs="Arial"/>
                <w:sz w:val="24"/>
                <w:szCs w:val="24"/>
              </w:rPr>
              <w:t>Porumb</w:t>
            </w:r>
          </w:p>
        </w:tc>
        <w:tc>
          <w:tcPr>
            <w:tcW w:w="2047" w:type="pct"/>
          </w:tcPr>
          <w:p w14:paraId="600922C3" w14:textId="3ED25EB0" w:rsidR="00987991" w:rsidRPr="006809ED" w:rsidRDefault="00987991" w:rsidP="00987991">
            <w:pPr>
              <w:spacing w:after="0" w:line="240" w:lineRule="auto"/>
              <w:jc w:val="both"/>
              <w:rPr>
                <w:rFonts w:ascii="Arial" w:hAnsi="Arial" w:cs="Arial"/>
                <w:sz w:val="24"/>
                <w:szCs w:val="24"/>
              </w:rPr>
            </w:pPr>
            <w:r w:rsidRPr="006809ED">
              <w:rPr>
                <w:rFonts w:ascii="Arial" w:hAnsi="Arial" w:cs="Arial"/>
                <w:sz w:val="24"/>
                <w:szCs w:val="24"/>
              </w:rPr>
              <w:t>9</w:t>
            </w:r>
          </w:p>
        </w:tc>
        <w:tc>
          <w:tcPr>
            <w:tcW w:w="1292" w:type="pct"/>
          </w:tcPr>
          <w:p w14:paraId="5987791E" w14:textId="2787537D" w:rsidR="00987991" w:rsidRPr="006809ED" w:rsidRDefault="00987991" w:rsidP="00987991">
            <w:pPr>
              <w:spacing w:after="0" w:line="240" w:lineRule="auto"/>
              <w:jc w:val="both"/>
              <w:rPr>
                <w:rFonts w:ascii="Arial" w:hAnsi="Arial" w:cs="Arial"/>
                <w:sz w:val="24"/>
                <w:szCs w:val="24"/>
              </w:rPr>
            </w:pPr>
            <w:r w:rsidRPr="006809ED">
              <w:rPr>
                <w:rFonts w:ascii="Arial" w:hAnsi="Arial" w:cs="Arial"/>
                <w:sz w:val="24"/>
                <w:szCs w:val="24"/>
              </w:rPr>
              <w:t>12</w:t>
            </w:r>
          </w:p>
        </w:tc>
        <w:tc>
          <w:tcPr>
            <w:tcW w:w="889" w:type="pct"/>
          </w:tcPr>
          <w:p w14:paraId="3D3E4B6A" w14:textId="0D9ABC2D" w:rsidR="00987991" w:rsidRPr="006809ED" w:rsidRDefault="00987991" w:rsidP="00987991">
            <w:pPr>
              <w:spacing w:after="0" w:line="240" w:lineRule="auto"/>
              <w:rPr>
                <w:rFonts w:ascii="Arial" w:hAnsi="Arial" w:cs="Arial"/>
                <w:sz w:val="24"/>
                <w:szCs w:val="24"/>
              </w:rPr>
            </w:pPr>
            <w:r w:rsidRPr="006809ED">
              <w:rPr>
                <w:rFonts w:ascii="Arial" w:hAnsi="Arial" w:cs="Arial"/>
                <w:sz w:val="24"/>
                <w:szCs w:val="24"/>
              </w:rPr>
              <w:t>România</w:t>
            </w:r>
          </w:p>
        </w:tc>
      </w:tr>
      <w:tr w:rsidR="00987991" w:rsidRPr="006809ED" w14:paraId="5DBFEAEA" w14:textId="77777777" w:rsidTr="002A091E">
        <w:tc>
          <w:tcPr>
            <w:tcW w:w="772" w:type="pct"/>
          </w:tcPr>
          <w:p w14:paraId="41A04CA8" w14:textId="5D2D5BA4"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Oțel</w:t>
            </w:r>
          </w:p>
        </w:tc>
        <w:tc>
          <w:tcPr>
            <w:tcW w:w="2047" w:type="pct"/>
          </w:tcPr>
          <w:p w14:paraId="3DA9B202" w14:textId="641BBBE2"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44</w:t>
            </w:r>
          </w:p>
        </w:tc>
        <w:tc>
          <w:tcPr>
            <w:tcW w:w="1292" w:type="pct"/>
          </w:tcPr>
          <w:p w14:paraId="321EBC90" w14:textId="05BA541A"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7</w:t>
            </w:r>
          </w:p>
        </w:tc>
        <w:tc>
          <w:tcPr>
            <w:tcW w:w="889" w:type="pct"/>
          </w:tcPr>
          <w:p w14:paraId="60349EE0" w14:textId="5FC666EA" w:rsidR="00987991" w:rsidRPr="006809ED" w:rsidRDefault="00987991" w:rsidP="00987991">
            <w:pPr>
              <w:spacing w:after="0" w:line="240" w:lineRule="auto"/>
              <w:rPr>
                <w:rFonts w:ascii="Arial" w:hAnsi="Arial" w:cs="Arial"/>
                <w:sz w:val="24"/>
                <w:szCs w:val="24"/>
              </w:rPr>
            </w:pPr>
            <w:r>
              <w:rPr>
                <w:rFonts w:ascii="Arial" w:hAnsi="Arial" w:cs="Arial"/>
                <w:sz w:val="24"/>
                <w:szCs w:val="24"/>
              </w:rPr>
              <w:t>Germania</w:t>
            </w:r>
          </w:p>
        </w:tc>
      </w:tr>
      <w:tr w:rsidR="00987991" w:rsidRPr="006809ED" w14:paraId="30FD8DC7" w14:textId="77777777" w:rsidTr="002A091E">
        <w:tc>
          <w:tcPr>
            <w:tcW w:w="772" w:type="pct"/>
          </w:tcPr>
          <w:p w14:paraId="26A3F04C" w14:textId="5043AD66"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Aluminiu</w:t>
            </w:r>
          </w:p>
        </w:tc>
        <w:tc>
          <w:tcPr>
            <w:tcW w:w="2047" w:type="pct"/>
          </w:tcPr>
          <w:p w14:paraId="7A464C8D" w14:textId="2ECE2332"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1</w:t>
            </w:r>
          </w:p>
        </w:tc>
        <w:tc>
          <w:tcPr>
            <w:tcW w:w="1292" w:type="pct"/>
          </w:tcPr>
          <w:p w14:paraId="75F3BF38" w14:textId="7FA513E6" w:rsidR="00987991" w:rsidRPr="006809ED" w:rsidRDefault="00987991" w:rsidP="00987991">
            <w:pPr>
              <w:spacing w:after="0" w:line="240" w:lineRule="auto"/>
              <w:jc w:val="both"/>
              <w:rPr>
                <w:rFonts w:ascii="Arial" w:hAnsi="Arial" w:cs="Arial"/>
                <w:sz w:val="24"/>
                <w:szCs w:val="24"/>
              </w:rPr>
            </w:pPr>
            <w:r>
              <w:rPr>
                <w:rFonts w:ascii="Arial" w:hAnsi="Arial" w:cs="Arial"/>
                <w:sz w:val="24"/>
                <w:szCs w:val="24"/>
              </w:rPr>
              <w:t>11</w:t>
            </w:r>
          </w:p>
        </w:tc>
        <w:tc>
          <w:tcPr>
            <w:tcW w:w="889" w:type="pct"/>
          </w:tcPr>
          <w:p w14:paraId="22FBCD3E" w14:textId="3830EA2C" w:rsidR="00987991" w:rsidRPr="006809ED" w:rsidRDefault="00987991" w:rsidP="00987991">
            <w:pPr>
              <w:spacing w:after="0" w:line="240" w:lineRule="auto"/>
              <w:rPr>
                <w:rFonts w:ascii="Arial" w:hAnsi="Arial" w:cs="Arial"/>
                <w:sz w:val="24"/>
                <w:szCs w:val="24"/>
              </w:rPr>
            </w:pPr>
            <w:r>
              <w:rPr>
                <w:rFonts w:ascii="Arial" w:hAnsi="Arial" w:cs="Arial"/>
                <w:sz w:val="24"/>
                <w:szCs w:val="24"/>
              </w:rPr>
              <w:t>Italia</w:t>
            </w:r>
          </w:p>
        </w:tc>
      </w:tr>
    </w:tbl>
    <w:p w14:paraId="0A34E55C" w14:textId="4282B1DB" w:rsidR="00F66630" w:rsidRPr="006809ED" w:rsidRDefault="00F66630" w:rsidP="000553E1">
      <w:pPr>
        <w:pStyle w:val="Subsol"/>
        <w:jc w:val="both"/>
        <w:rPr>
          <w:rFonts w:ascii="Arial" w:hAnsi="Arial" w:cs="Arial"/>
          <w:sz w:val="24"/>
          <w:szCs w:val="24"/>
        </w:rPr>
      </w:pPr>
      <w:r w:rsidRPr="006809ED">
        <w:rPr>
          <w:rFonts w:ascii="Arial" w:hAnsi="Arial" w:cs="Arial"/>
          <w:sz w:val="24"/>
          <w:szCs w:val="24"/>
        </w:rPr>
        <w:t xml:space="preserve">(Adaptat după </w:t>
      </w:r>
      <w:r w:rsidR="00F848F2" w:rsidRPr="006809ED">
        <w:rPr>
          <w:rFonts w:ascii="Arial" w:hAnsi="Arial" w:cs="Arial"/>
          <w:i/>
          <w:sz w:val="24"/>
          <w:szCs w:val="24"/>
        </w:rPr>
        <w:t>Manualul de</w:t>
      </w:r>
      <w:r w:rsidR="00F848F2" w:rsidRPr="006809ED">
        <w:rPr>
          <w:rFonts w:ascii="Arial" w:hAnsi="Arial" w:cs="Arial"/>
          <w:sz w:val="24"/>
          <w:szCs w:val="24"/>
        </w:rPr>
        <w:t xml:space="preserve"> </w:t>
      </w:r>
      <w:r w:rsidR="007D4277" w:rsidRPr="006809ED">
        <w:rPr>
          <w:rFonts w:ascii="Arial" w:hAnsi="Arial" w:cs="Arial"/>
          <w:i/>
          <w:sz w:val="24"/>
          <w:szCs w:val="24"/>
        </w:rPr>
        <w:t>Geografie</w:t>
      </w:r>
      <w:r w:rsidR="00E530D4" w:rsidRPr="006809ED">
        <w:rPr>
          <w:rFonts w:ascii="Arial" w:hAnsi="Arial" w:cs="Arial"/>
          <w:i/>
          <w:sz w:val="24"/>
          <w:szCs w:val="24"/>
        </w:rPr>
        <w:t xml:space="preserve">, </w:t>
      </w:r>
      <w:r w:rsidR="00685DA9" w:rsidRPr="006809ED">
        <w:rPr>
          <w:rFonts w:ascii="Arial" w:hAnsi="Arial" w:cs="Arial"/>
          <w:i/>
          <w:sz w:val="24"/>
          <w:szCs w:val="24"/>
        </w:rPr>
        <w:t xml:space="preserve">clasa a </w:t>
      </w:r>
      <w:r w:rsidR="00F348F6" w:rsidRPr="006809ED">
        <w:rPr>
          <w:rFonts w:ascii="Arial" w:hAnsi="Arial" w:cs="Arial"/>
          <w:i/>
          <w:sz w:val="24"/>
          <w:szCs w:val="24"/>
        </w:rPr>
        <w:t>X</w:t>
      </w:r>
      <w:r w:rsidR="007D4277" w:rsidRPr="006809ED">
        <w:rPr>
          <w:rFonts w:ascii="Arial" w:hAnsi="Arial" w:cs="Arial"/>
          <w:i/>
          <w:sz w:val="24"/>
          <w:szCs w:val="24"/>
        </w:rPr>
        <w:t>II</w:t>
      </w:r>
      <w:r w:rsidR="00CC29E1" w:rsidRPr="006809ED">
        <w:rPr>
          <w:rFonts w:ascii="Arial" w:hAnsi="Arial" w:cs="Arial"/>
          <w:i/>
          <w:sz w:val="24"/>
          <w:szCs w:val="24"/>
        </w:rPr>
        <w:t>-a</w:t>
      </w:r>
      <w:r w:rsidRPr="006809ED">
        <w:rPr>
          <w:rFonts w:ascii="Arial" w:hAnsi="Arial" w:cs="Arial"/>
          <w:sz w:val="24"/>
          <w:szCs w:val="24"/>
        </w:rPr>
        <w:t xml:space="preserve">, </w:t>
      </w:r>
      <w:r w:rsidR="007D4277" w:rsidRPr="006809ED">
        <w:rPr>
          <w:rFonts w:ascii="Arial" w:hAnsi="Arial" w:cs="Arial"/>
          <w:sz w:val="24"/>
          <w:szCs w:val="24"/>
        </w:rPr>
        <w:t>Octavian Mândruț</w:t>
      </w:r>
      <w:r w:rsidRPr="006809ED">
        <w:rPr>
          <w:rFonts w:ascii="Arial" w:hAnsi="Arial" w:cs="Arial"/>
          <w:sz w:val="24"/>
          <w:szCs w:val="24"/>
        </w:rPr>
        <w:t>)</w:t>
      </w:r>
      <w:bookmarkStart w:id="0" w:name="_GoBack"/>
      <w:bookmarkEnd w:id="0"/>
    </w:p>
    <w:sectPr w:rsidR="00F66630" w:rsidRPr="006809ED" w:rsidSect="00474EAB">
      <w:headerReference w:type="default" r:id="rId8"/>
      <w:pgSz w:w="11906" w:h="16838" w:code="9"/>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4AC51" w14:textId="77777777" w:rsidR="00301E65" w:rsidRDefault="00301E65" w:rsidP="00867353">
      <w:pPr>
        <w:spacing w:after="0" w:line="240" w:lineRule="auto"/>
      </w:pPr>
      <w:r>
        <w:separator/>
      </w:r>
    </w:p>
  </w:endnote>
  <w:endnote w:type="continuationSeparator" w:id="0">
    <w:p w14:paraId="6A82C270" w14:textId="77777777" w:rsidR="00301E65" w:rsidRDefault="00301E65" w:rsidP="0086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3B201" w14:textId="77777777" w:rsidR="00301E65" w:rsidRDefault="00301E65" w:rsidP="00867353">
      <w:pPr>
        <w:spacing w:after="0" w:line="240" w:lineRule="auto"/>
      </w:pPr>
      <w:r>
        <w:separator/>
      </w:r>
    </w:p>
  </w:footnote>
  <w:footnote w:type="continuationSeparator" w:id="0">
    <w:p w14:paraId="7F88CA54" w14:textId="77777777" w:rsidR="00301E65" w:rsidRDefault="00301E65" w:rsidP="008673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2BF60" w14:textId="77777777" w:rsidR="00C75EA0" w:rsidRPr="006E09D1" w:rsidRDefault="00333356">
    <w:pPr>
      <w:pStyle w:val="Antet"/>
      <w:rPr>
        <w:rFonts w:ascii="Arial" w:hAnsi="Arial" w:cs="Arial"/>
        <w:sz w:val="20"/>
        <w:szCs w:val="20"/>
      </w:rPr>
    </w:pPr>
    <w:r>
      <w:rPr>
        <w:rFonts w:ascii="Arial" w:hAnsi="Arial" w:cs="Arial"/>
        <w:sz w:val="20"/>
        <w:szCs w:val="20"/>
      </w:rPr>
      <w:t xml:space="preserve">Examenul </w:t>
    </w:r>
    <w:r w:rsidR="00332BD2">
      <w:rPr>
        <w:rFonts w:ascii="Arial" w:hAnsi="Arial" w:cs="Arial"/>
        <w:sz w:val="20"/>
        <w:szCs w:val="20"/>
      </w:rPr>
      <w:t xml:space="preserve">național </w:t>
    </w:r>
    <w:r>
      <w:rPr>
        <w:rFonts w:ascii="Arial" w:hAnsi="Arial" w:cs="Arial"/>
        <w:sz w:val="20"/>
        <w:szCs w:val="20"/>
      </w:rPr>
      <w:t>de bacalaureat 20</w:t>
    </w:r>
    <w:r w:rsidR="003C4D7D">
      <w:rPr>
        <w:rFonts w:ascii="Arial" w:hAnsi="Arial" w:cs="Arial"/>
        <w:sz w:val="20"/>
        <w:szCs w:val="20"/>
      </w:rPr>
      <w:t>2</w:t>
    </w:r>
    <w:r w:rsidR="006749AC">
      <w:rPr>
        <w:rFonts w:ascii="Arial" w:hAnsi="Arial" w:cs="Arial"/>
        <w:sz w:val="20"/>
        <w:szCs w:val="20"/>
      </w:rPr>
      <w:t>5</w:t>
    </w:r>
  </w:p>
  <w:p w14:paraId="40049AEB" w14:textId="446F8802" w:rsidR="00C75EA0" w:rsidRPr="006E09D1" w:rsidRDefault="00C75EA0">
    <w:pPr>
      <w:pStyle w:val="Antet"/>
      <w:rPr>
        <w:sz w:val="20"/>
        <w:szCs w:val="20"/>
      </w:rPr>
    </w:pPr>
    <w:r w:rsidRPr="006E09D1">
      <w:rPr>
        <w:rFonts w:ascii="Arial" w:hAnsi="Arial" w:cs="Arial"/>
        <w:sz w:val="20"/>
        <w:szCs w:val="20"/>
      </w:rPr>
      <w:t>Proba de evaluare a competen</w:t>
    </w:r>
    <w:r w:rsidR="00332BD2">
      <w:rPr>
        <w:rFonts w:ascii="Arial" w:hAnsi="Arial" w:cs="Arial"/>
        <w:sz w:val="20"/>
        <w:szCs w:val="20"/>
      </w:rPr>
      <w:t>ț</w:t>
    </w:r>
    <w:r w:rsidRPr="006E09D1">
      <w:rPr>
        <w:rFonts w:ascii="Arial" w:hAnsi="Arial" w:cs="Arial"/>
        <w:sz w:val="20"/>
        <w:szCs w:val="20"/>
      </w:rPr>
      <w:t>elor digitale - document de lucru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9434B"/>
    <w:multiLevelType w:val="hybridMultilevel"/>
    <w:tmpl w:val="B4326DC6"/>
    <w:lvl w:ilvl="0" w:tplc="F0185B52">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27924881"/>
    <w:multiLevelType w:val="hybridMultilevel"/>
    <w:tmpl w:val="7FA42866"/>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1153753"/>
    <w:multiLevelType w:val="hybridMultilevel"/>
    <w:tmpl w:val="33E405BC"/>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9D35A65"/>
    <w:multiLevelType w:val="hybridMultilevel"/>
    <w:tmpl w:val="6254BA20"/>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4" w15:restartNumberingAfterBreak="0">
    <w:nsid w:val="57214350"/>
    <w:multiLevelType w:val="hybridMultilevel"/>
    <w:tmpl w:val="34E232D2"/>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5" w15:restartNumberingAfterBreak="0">
    <w:nsid w:val="60585F43"/>
    <w:multiLevelType w:val="hybridMultilevel"/>
    <w:tmpl w:val="B98CC948"/>
    <w:lvl w:ilvl="0" w:tplc="0418000F">
      <w:start w:val="1"/>
      <w:numFmt w:val="decimal"/>
      <w:lvlText w:val="%1."/>
      <w:lvlJc w:val="left"/>
      <w:pPr>
        <w:ind w:left="1854" w:hanging="360"/>
      </w:pPr>
    </w:lvl>
    <w:lvl w:ilvl="1" w:tplc="04180017">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abstractNum w:abstractNumId="6" w15:restartNumberingAfterBreak="0">
    <w:nsid w:val="62481D8A"/>
    <w:multiLevelType w:val="hybridMultilevel"/>
    <w:tmpl w:val="BBF64D86"/>
    <w:lvl w:ilvl="0" w:tplc="04180017">
      <w:start w:val="1"/>
      <w:numFmt w:val="lowerLetter"/>
      <w:lvlText w:val="%1)"/>
      <w:lvlJc w:val="left"/>
      <w:pPr>
        <w:ind w:left="257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54A58"/>
    <w:multiLevelType w:val="hybridMultilevel"/>
    <w:tmpl w:val="AA5898F8"/>
    <w:lvl w:ilvl="0" w:tplc="04180017">
      <w:start w:val="1"/>
      <w:numFmt w:val="lowerLetter"/>
      <w:lvlText w:val="%1)"/>
      <w:lvlJc w:val="left"/>
      <w:pPr>
        <w:ind w:left="257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6238CE"/>
    <w:multiLevelType w:val="hybridMultilevel"/>
    <w:tmpl w:val="EF681584"/>
    <w:lvl w:ilvl="0" w:tplc="BC4A1CAC">
      <w:start w:val="1"/>
      <w:numFmt w:val="decimal"/>
      <w:lvlText w:val="%1."/>
      <w:lvlJc w:val="left"/>
      <w:pPr>
        <w:ind w:left="1854" w:hanging="360"/>
      </w:pPr>
      <w:rPr>
        <w:i w:val="0"/>
      </w:rPr>
    </w:lvl>
    <w:lvl w:ilvl="1" w:tplc="04180019">
      <w:start w:val="1"/>
      <w:numFmt w:val="lowerLetter"/>
      <w:lvlText w:val="%2."/>
      <w:lvlJc w:val="left"/>
      <w:pPr>
        <w:ind w:left="2574" w:hanging="360"/>
      </w:pPr>
    </w:lvl>
    <w:lvl w:ilvl="2" w:tplc="0418001B" w:tentative="1">
      <w:start w:val="1"/>
      <w:numFmt w:val="lowerRoman"/>
      <w:lvlText w:val="%3."/>
      <w:lvlJc w:val="right"/>
      <w:pPr>
        <w:ind w:left="3294" w:hanging="180"/>
      </w:pPr>
    </w:lvl>
    <w:lvl w:ilvl="3" w:tplc="0418000F" w:tentative="1">
      <w:start w:val="1"/>
      <w:numFmt w:val="decimal"/>
      <w:lvlText w:val="%4."/>
      <w:lvlJc w:val="left"/>
      <w:pPr>
        <w:ind w:left="4014" w:hanging="360"/>
      </w:pPr>
    </w:lvl>
    <w:lvl w:ilvl="4" w:tplc="04180019" w:tentative="1">
      <w:start w:val="1"/>
      <w:numFmt w:val="lowerLetter"/>
      <w:lvlText w:val="%5."/>
      <w:lvlJc w:val="left"/>
      <w:pPr>
        <w:ind w:left="4734" w:hanging="360"/>
      </w:pPr>
    </w:lvl>
    <w:lvl w:ilvl="5" w:tplc="0418001B" w:tentative="1">
      <w:start w:val="1"/>
      <w:numFmt w:val="lowerRoman"/>
      <w:lvlText w:val="%6."/>
      <w:lvlJc w:val="right"/>
      <w:pPr>
        <w:ind w:left="5454" w:hanging="180"/>
      </w:pPr>
    </w:lvl>
    <w:lvl w:ilvl="6" w:tplc="0418000F" w:tentative="1">
      <w:start w:val="1"/>
      <w:numFmt w:val="decimal"/>
      <w:lvlText w:val="%7."/>
      <w:lvlJc w:val="left"/>
      <w:pPr>
        <w:ind w:left="6174" w:hanging="360"/>
      </w:pPr>
    </w:lvl>
    <w:lvl w:ilvl="7" w:tplc="04180019" w:tentative="1">
      <w:start w:val="1"/>
      <w:numFmt w:val="lowerLetter"/>
      <w:lvlText w:val="%8."/>
      <w:lvlJc w:val="left"/>
      <w:pPr>
        <w:ind w:left="6894" w:hanging="360"/>
      </w:pPr>
    </w:lvl>
    <w:lvl w:ilvl="8" w:tplc="0418001B" w:tentative="1">
      <w:start w:val="1"/>
      <w:numFmt w:val="lowerRoman"/>
      <w:lvlText w:val="%9."/>
      <w:lvlJc w:val="right"/>
      <w:pPr>
        <w:ind w:left="7614" w:hanging="180"/>
      </w:pPr>
    </w:lvl>
  </w:abstractNum>
  <w:num w:numId="1">
    <w:abstractNumId w:val="8"/>
  </w:num>
  <w:num w:numId="2">
    <w:abstractNumId w:val="5"/>
  </w:num>
  <w:num w:numId="3">
    <w:abstractNumId w:val="3"/>
  </w:num>
  <w:num w:numId="4">
    <w:abstractNumId w:val="4"/>
  </w:num>
  <w:num w:numId="5">
    <w:abstractNumId w:val="0"/>
  </w:num>
  <w:num w:numId="6">
    <w:abstractNumId w:val="1"/>
  </w:num>
  <w:num w:numId="7">
    <w:abstractNumId w:val="2"/>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3B56"/>
    <w:rsid w:val="0000053B"/>
    <w:rsid w:val="00016082"/>
    <w:rsid w:val="00017C5C"/>
    <w:rsid w:val="00024080"/>
    <w:rsid w:val="0003462C"/>
    <w:rsid w:val="00054467"/>
    <w:rsid w:val="000553E1"/>
    <w:rsid w:val="00076A37"/>
    <w:rsid w:val="0007787B"/>
    <w:rsid w:val="00083807"/>
    <w:rsid w:val="00091C8B"/>
    <w:rsid w:val="000B0591"/>
    <w:rsid w:val="000C399B"/>
    <w:rsid w:val="000C549B"/>
    <w:rsid w:val="000E0D92"/>
    <w:rsid w:val="000F3EBD"/>
    <w:rsid w:val="000F45C2"/>
    <w:rsid w:val="001044C3"/>
    <w:rsid w:val="00135E9A"/>
    <w:rsid w:val="00143F6C"/>
    <w:rsid w:val="00152798"/>
    <w:rsid w:val="00153F6B"/>
    <w:rsid w:val="00154270"/>
    <w:rsid w:val="0016355C"/>
    <w:rsid w:val="00174BB6"/>
    <w:rsid w:val="001848C2"/>
    <w:rsid w:val="0019002E"/>
    <w:rsid w:val="00192ACA"/>
    <w:rsid w:val="0019420D"/>
    <w:rsid w:val="00194216"/>
    <w:rsid w:val="00197C9E"/>
    <w:rsid w:val="001A45DB"/>
    <w:rsid w:val="001C300D"/>
    <w:rsid w:val="001C459D"/>
    <w:rsid w:val="001C5A3E"/>
    <w:rsid w:val="001D2A97"/>
    <w:rsid w:val="001D488B"/>
    <w:rsid w:val="001E1511"/>
    <w:rsid w:val="00202EBB"/>
    <w:rsid w:val="002429F5"/>
    <w:rsid w:val="00245CAB"/>
    <w:rsid w:val="002530C0"/>
    <w:rsid w:val="00255035"/>
    <w:rsid w:val="0027127C"/>
    <w:rsid w:val="00272097"/>
    <w:rsid w:val="0029658F"/>
    <w:rsid w:val="00297A9B"/>
    <w:rsid w:val="002A091E"/>
    <w:rsid w:val="002A36F5"/>
    <w:rsid w:val="002C037B"/>
    <w:rsid w:val="002C0603"/>
    <w:rsid w:val="002C4018"/>
    <w:rsid w:val="002D003F"/>
    <w:rsid w:val="002D0061"/>
    <w:rsid w:val="002D0B58"/>
    <w:rsid w:val="002D32C9"/>
    <w:rsid w:val="002E52F7"/>
    <w:rsid w:val="00300A76"/>
    <w:rsid w:val="00301E65"/>
    <w:rsid w:val="00332BD2"/>
    <w:rsid w:val="00333356"/>
    <w:rsid w:val="003470D5"/>
    <w:rsid w:val="003644E7"/>
    <w:rsid w:val="00376B39"/>
    <w:rsid w:val="0038187C"/>
    <w:rsid w:val="00383D40"/>
    <w:rsid w:val="003C4D7D"/>
    <w:rsid w:val="003D33C8"/>
    <w:rsid w:val="003E3CB1"/>
    <w:rsid w:val="003E4D7A"/>
    <w:rsid w:val="00410B06"/>
    <w:rsid w:val="00414260"/>
    <w:rsid w:val="004203BD"/>
    <w:rsid w:val="00421071"/>
    <w:rsid w:val="00421C51"/>
    <w:rsid w:val="0043097E"/>
    <w:rsid w:val="00430D04"/>
    <w:rsid w:val="004312F4"/>
    <w:rsid w:val="004505C7"/>
    <w:rsid w:val="004513BD"/>
    <w:rsid w:val="00455063"/>
    <w:rsid w:val="004624F9"/>
    <w:rsid w:val="004650F6"/>
    <w:rsid w:val="004710A2"/>
    <w:rsid w:val="00474EAB"/>
    <w:rsid w:val="00477C62"/>
    <w:rsid w:val="004B0793"/>
    <w:rsid w:val="004F0505"/>
    <w:rsid w:val="004F54C7"/>
    <w:rsid w:val="00504BEF"/>
    <w:rsid w:val="00514C27"/>
    <w:rsid w:val="00522548"/>
    <w:rsid w:val="005438D2"/>
    <w:rsid w:val="00546789"/>
    <w:rsid w:val="00552790"/>
    <w:rsid w:val="005578E6"/>
    <w:rsid w:val="00573ACA"/>
    <w:rsid w:val="00594849"/>
    <w:rsid w:val="00597DFF"/>
    <w:rsid w:val="005B059C"/>
    <w:rsid w:val="005B5127"/>
    <w:rsid w:val="005D10B8"/>
    <w:rsid w:val="005D29D6"/>
    <w:rsid w:val="005D3B0E"/>
    <w:rsid w:val="005E32ED"/>
    <w:rsid w:val="005E7999"/>
    <w:rsid w:val="0060575F"/>
    <w:rsid w:val="00607901"/>
    <w:rsid w:val="006113EE"/>
    <w:rsid w:val="0061394F"/>
    <w:rsid w:val="006253B2"/>
    <w:rsid w:val="006543B5"/>
    <w:rsid w:val="0065759E"/>
    <w:rsid w:val="006749AC"/>
    <w:rsid w:val="00677949"/>
    <w:rsid w:val="006809ED"/>
    <w:rsid w:val="00685DA9"/>
    <w:rsid w:val="006A682E"/>
    <w:rsid w:val="006B5BD4"/>
    <w:rsid w:val="006C0CBF"/>
    <w:rsid w:val="006D6666"/>
    <w:rsid w:val="006E09D1"/>
    <w:rsid w:val="006E4DFD"/>
    <w:rsid w:val="006E7CC2"/>
    <w:rsid w:val="006F5409"/>
    <w:rsid w:val="006F7323"/>
    <w:rsid w:val="007015C4"/>
    <w:rsid w:val="0070319E"/>
    <w:rsid w:val="00712A9D"/>
    <w:rsid w:val="00722BC2"/>
    <w:rsid w:val="0072660A"/>
    <w:rsid w:val="00734219"/>
    <w:rsid w:val="0077377D"/>
    <w:rsid w:val="0077714A"/>
    <w:rsid w:val="00791123"/>
    <w:rsid w:val="00791C7A"/>
    <w:rsid w:val="0079762D"/>
    <w:rsid w:val="007A4DB7"/>
    <w:rsid w:val="007D1672"/>
    <w:rsid w:val="007D4277"/>
    <w:rsid w:val="007D5C00"/>
    <w:rsid w:val="007D75E9"/>
    <w:rsid w:val="007E5553"/>
    <w:rsid w:val="007E7A69"/>
    <w:rsid w:val="008131C0"/>
    <w:rsid w:val="00815793"/>
    <w:rsid w:val="00823D67"/>
    <w:rsid w:val="00826511"/>
    <w:rsid w:val="00826CD4"/>
    <w:rsid w:val="008335C0"/>
    <w:rsid w:val="008444BF"/>
    <w:rsid w:val="0085390C"/>
    <w:rsid w:val="0086014E"/>
    <w:rsid w:val="00865E2B"/>
    <w:rsid w:val="00866893"/>
    <w:rsid w:val="00867353"/>
    <w:rsid w:val="0087161F"/>
    <w:rsid w:val="00871C26"/>
    <w:rsid w:val="00872343"/>
    <w:rsid w:val="00880B4F"/>
    <w:rsid w:val="00881B8C"/>
    <w:rsid w:val="00882754"/>
    <w:rsid w:val="00883DD5"/>
    <w:rsid w:val="008A34D7"/>
    <w:rsid w:val="008B5070"/>
    <w:rsid w:val="008C7A24"/>
    <w:rsid w:val="008D1EF6"/>
    <w:rsid w:val="008F0317"/>
    <w:rsid w:val="008F5A00"/>
    <w:rsid w:val="008F6E21"/>
    <w:rsid w:val="00905762"/>
    <w:rsid w:val="00913C7D"/>
    <w:rsid w:val="0091409B"/>
    <w:rsid w:val="00923C9F"/>
    <w:rsid w:val="00936C9C"/>
    <w:rsid w:val="0093726A"/>
    <w:rsid w:val="00940EDB"/>
    <w:rsid w:val="00957A01"/>
    <w:rsid w:val="00961BA6"/>
    <w:rsid w:val="00972476"/>
    <w:rsid w:val="00982D32"/>
    <w:rsid w:val="00982EAD"/>
    <w:rsid w:val="00987991"/>
    <w:rsid w:val="0099525A"/>
    <w:rsid w:val="009964C1"/>
    <w:rsid w:val="009A4A16"/>
    <w:rsid w:val="009D12DF"/>
    <w:rsid w:val="009F2BCF"/>
    <w:rsid w:val="009F5115"/>
    <w:rsid w:val="009F6CBF"/>
    <w:rsid w:val="00A354F2"/>
    <w:rsid w:val="00A5181E"/>
    <w:rsid w:val="00A53BE8"/>
    <w:rsid w:val="00A61FBF"/>
    <w:rsid w:val="00A65AE2"/>
    <w:rsid w:val="00A713B1"/>
    <w:rsid w:val="00A77753"/>
    <w:rsid w:val="00AA0390"/>
    <w:rsid w:val="00AB0C21"/>
    <w:rsid w:val="00AF07D4"/>
    <w:rsid w:val="00B257C6"/>
    <w:rsid w:val="00B4721A"/>
    <w:rsid w:val="00B52253"/>
    <w:rsid w:val="00B61203"/>
    <w:rsid w:val="00B66EC9"/>
    <w:rsid w:val="00B67133"/>
    <w:rsid w:val="00B77B3C"/>
    <w:rsid w:val="00B832E7"/>
    <w:rsid w:val="00B8544A"/>
    <w:rsid w:val="00B85BE0"/>
    <w:rsid w:val="00B92FBD"/>
    <w:rsid w:val="00BA132B"/>
    <w:rsid w:val="00BA6894"/>
    <w:rsid w:val="00BB6173"/>
    <w:rsid w:val="00BC7A23"/>
    <w:rsid w:val="00BD3B56"/>
    <w:rsid w:val="00BD5A06"/>
    <w:rsid w:val="00BD741D"/>
    <w:rsid w:val="00BE48E5"/>
    <w:rsid w:val="00C313EF"/>
    <w:rsid w:val="00C37EF1"/>
    <w:rsid w:val="00C406F1"/>
    <w:rsid w:val="00C47619"/>
    <w:rsid w:val="00C566F9"/>
    <w:rsid w:val="00C75EA0"/>
    <w:rsid w:val="00C92801"/>
    <w:rsid w:val="00CA2D0C"/>
    <w:rsid w:val="00CA3720"/>
    <w:rsid w:val="00CB2B86"/>
    <w:rsid w:val="00CB3221"/>
    <w:rsid w:val="00CB492F"/>
    <w:rsid w:val="00CC2004"/>
    <w:rsid w:val="00CC2482"/>
    <w:rsid w:val="00CC29E1"/>
    <w:rsid w:val="00CD051F"/>
    <w:rsid w:val="00CD0904"/>
    <w:rsid w:val="00CE0722"/>
    <w:rsid w:val="00CE4BC0"/>
    <w:rsid w:val="00D06432"/>
    <w:rsid w:val="00D12EDF"/>
    <w:rsid w:val="00D264C4"/>
    <w:rsid w:val="00D368CF"/>
    <w:rsid w:val="00D46037"/>
    <w:rsid w:val="00D6727C"/>
    <w:rsid w:val="00D90009"/>
    <w:rsid w:val="00D925F5"/>
    <w:rsid w:val="00D95E6C"/>
    <w:rsid w:val="00DA4926"/>
    <w:rsid w:val="00DA7BCC"/>
    <w:rsid w:val="00DC6BD7"/>
    <w:rsid w:val="00DF7C74"/>
    <w:rsid w:val="00E13257"/>
    <w:rsid w:val="00E139EB"/>
    <w:rsid w:val="00E23572"/>
    <w:rsid w:val="00E32806"/>
    <w:rsid w:val="00E35CE4"/>
    <w:rsid w:val="00E367EB"/>
    <w:rsid w:val="00E521E4"/>
    <w:rsid w:val="00E530D4"/>
    <w:rsid w:val="00E67DA2"/>
    <w:rsid w:val="00E74517"/>
    <w:rsid w:val="00E754F8"/>
    <w:rsid w:val="00E77AAC"/>
    <w:rsid w:val="00E873D1"/>
    <w:rsid w:val="00E92621"/>
    <w:rsid w:val="00EA2D36"/>
    <w:rsid w:val="00EA3564"/>
    <w:rsid w:val="00EB2AB5"/>
    <w:rsid w:val="00EB54C0"/>
    <w:rsid w:val="00ED31C7"/>
    <w:rsid w:val="00EE47A0"/>
    <w:rsid w:val="00EF16E6"/>
    <w:rsid w:val="00F071FD"/>
    <w:rsid w:val="00F14E7D"/>
    <w:rsid w:val="00F26A88"/>
    <w:rsid w:val="00F33957"/>
    <w:rsid w:val="00F348F6"/>
    <w:rsid w:val="00F36A35"/>
    <w:rsid w:val="00F530C8"/>
    <w:rsid w:val="00F56EBD"/>
    <w:rsid w:val="00F62655"/>
    <w:rsid w:val="00F66630"/>
    <w:rsid w:val="00F709DE"/>
    <w:rsid w:val="00F77AA4"/>
    <w:rsid w:val="00F848F2"/>
    <w:rsid w:val="00F868D1"/>
    <w:rsid w:val="00F93287"/>
    <w:rsid w:val="00F94570"/>
    <w:rsid w:val="00F96AA6"/>
    <w:rsid w:val="00FA1AF8"/>
    <w:rsid w:val="00FA58E3"/>
    <w:rsid w:val="00FA7057"/>
    <w:rsid w:val="00FA7246"/>
    <w:rsid w:val="00FA7C9E"/>
    <w:rsid w:val="00FC27A5"/>
    <w:rsid w:val="00FF7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54C64"/>
  <w15:docId w15:val="{B087A934-8CAC-4639-9B26-3BCA266BA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79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143F6C"/>
    <w:pPr>
      <w:spacing w:after="0" w:line="240" w:lineRule="auto"/>
    </w:pPr>
    <w:rPr>
      <w:rFonts w:ascii="Tahoma" w:hAnsi="Tahoma"/>
      <w:sz w:val="16"/>
      <w:szCs w:val="16"/>
    </w:rPr>
  </w:style>
  <w:style w:type="character" w:customStyle="1" w:styleId="TextnBalonCaracter">
    <w:name w:val="Text în Balon Caracter"/>
    <w:link w:val="TextnBalon"/>
    <w:uiPriority w:val="99"/>
    <w:semiHidden/>
    <w:rsid w:val="00143F6C"/>
    <w:rPr>
      <w:rFonts w:ascii="Tahoma" w:hAnsi="Tahoma" w:cs="Tahoma"/>
      <w:sz w:val="16"/>
      <w:szCs w:val="16"/>
    </w:rPr>
  </w:style>
  <w:style w:type="paragraph" w:customStyle="1" w:styleId="ListParagraph1">
    <w:name w:val="List Paragraph1"/>
    <w:basedOn w:val="Normal"/>
    <w:uiPriority w:val="34"/>
    <w:qFormat/>
    <w:rsid w:val="00882754"/>
    <w:pPr>
      <w:ind w:left="720"/>
      <w:contextualSpacing/>
    </w:pPr>
  </w:style>
  <w:style w:type="table" w:styleId="Tabelgril">
    <w:name w:val="Table Grid"/>
    <w:basedOn w:val="TabelNormal"/>
    <w:uiPriority w:val="59"/>
    <w:rsid w:val="00376B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et">
    <w:name w:val="header"/>
    <w:basedOn w:val="Normal"/>
    <w:link w:val="AntetCaracter"/>
    <w:uiPriority w:val="99"/>
    <w:unhideWhenUsed/>
    <w:rsid w:val="0086735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867353"/>
  </w:style>
  <w:style w:type="paragraph" w:styleId="Subsol">
    <w:name w:val="footer"/>
    <w:basedOn w:val="Normal"/>
    <w:link w:val="SubsolCaracter"/>
    <w:uiPriority w:val="99"/>
    <w:unhideWhenUsed/>
    <w:rsid w:val="0086735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867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2</Pages>
  <Words>513</Words>
  <Characters>2977</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CNEE</dc:creator>
  <cp:lastModifiedBy>USER</cp:lastModifiedBy>
  <cp:revision>84</cp:revision>
  <dcterms:created xsi:type="dcterms:W3CDTF">2014-05-06T05:36:00Z</dcterms:created>
  <dcterms:modified xsi:type="dcterms:W3CDTF">2025-01-09T10:53:00Z</dcterms:modified>
</cp:coreProperties>
</file>